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9E" w:rsidRPr="00D4709E" w:rsidRDefault="00D4709E" w:rsidP="00D4709E">
      <w:pPr>
        <w:shd w:val="clear" w:color="auto" w:fill="FFFFFF"/>
        <w:spacing w:before="100" w:beforeAutospacing="1" w:after="100" w:afterAutospacing="1" w:line="240" w:lineRule="auto"/>
        <w:jc w:val="center"/>
        <w:rPr>
          <w:rFonts w:ascii="Tahoma" w:eastAsia="Times New Roman" w:hAnsi="Tahoma" w:cs="Tahoma"/>
          <w:b/>
          <w:color w:val="E36C0A" w:themeColor="accent6" w:themeShade="BF"/>
          <w:sz w:val="24"/>
          <w:szCs w:val="20"/>
          <w:lang w:eastAsia="fr-FR"/>
        </w:rPr>
      </w:pPr>
      <w:r w:rsidRPr="00D4709E">
        <w:rPr>
          <w:rFonts w:ascii="Tahoma" w:eastAsia="Times New Roman" w:hAnsi="Tahoma" w:cs="Tahoma"/>
          <w:b/>
          <w:color w:val="E36C0A" w:themeColor="accent6" w:themeShade="BF"/>
          <w:sz w:val="24"/>
          <w:szCs w:val="20"/>
          <w:lang w:eastAsia="fr-FR"/>
        </w:rPr>
        <w:t>PAUL, ÉVÊQUE</w:t>
      </w:r>
      <w:proofErr w:type="gramStart"/>
      <w:r w:rsidRPr="00D4709E">
        <w:rPr>
          <w:rFonts w:ascii="Tahoma" w:eastAsia="Times New Roman" w:hAnsi="Tahoma" w:cs="Tahoma"/>
          <w:b/>
          <w:color w:val="E36C0A" w:themeColor="accent6" w:themeShade="BF"/>
          <w:sz w:val="24"/>
          <w:szCs w:val="20"/>
          <w:lang w:eastAsia="fr-FR"/>
        </w:rPr>
        <w:t>,</w:t>
      </w:r>
      <w:proofErr w:type="gramEnd"/>
      <w:r w:rsidRPr="00D4709E">
        <w:rPr>
          <w:rFonts w:ascii="Tahoma" w:eastAsia="Times New Roman" w:hAnsi="Tahoma" w:cs="Tahoma"/>
          <w:b/>
          <w:color w:val="E36C0A" w:themeColor="accent6" w:themeShade="BF"/>
          <w:sz w:val="24"/>
          <w:szCs w:val="20"/>
          <w:lang w:eastAsia="fr-FR"/>
        </w:rPr>
        <w:br/>
        <w:t>SERVITEUR DES SERVITEURS DE DIEU,</w:t>
      </w:r>
      <w:r w:rsidRPr="00D4709E">
        <w:rPr>
          <w:rFonts w:ascii="Tahoma" w:eastAsia="Times New Roman" w:hAnsi="Tahoma" w:cs="Tahoma"/>
          <w:b/>
          <w:color w:val="E36C0A" w:themeColor="accent6" w:themeShade="BF"/>
          <w:sz w:val="24"/>
          <w:szCs w:val="20"/>
          <w:lang w:eastAsia="fr-FR"/>
        </w:rPr>
        <w:br/>
        <w:t>AVEC LES PÈRES DU SAINT CONCILE,</w:t>
      </w:r>
      <w:r w:rsidRPr="00D4709E">
        <w:rPr>
          <w:rFonts w:ascii="Tahoma" w:eastAsia="Times New Roman" w:hAnsi="Tahoma" w:cs="Tahoma"/>
          <w:b/>
          <w:color w:val="E36C0A" w:themeColor="accent6" w:themeShade="BF"/>
          <w:sz w:val="24"/>
          <w:szCs w:val="20"/>
          <w:lang w:eastAsia="fr-FR"/>
        </w:rPr>
        <w:br/>
        <w:t>POUR QUE LE SOUVENIR S'EN MAINTIENNE À JAMAIS.</w:t>
      </w:r>
    </w:p>
    <w:p w:rsidR="00D4709E" w:rsidRPr="00D4709E" w:rsidRDefault="00D4709E" w:rsidP="00D4709E">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r w:rsidRPr="00D4709E">
        <w:rPr>
          <w:rFonts w:ascii="Tahoma" w:eastAsia="Times New Roman" w:hAnsi="Tahoma" w:cs="Tahoma"/>
          <w:b/>
          <w:color w:val="E36C0A" w:themeColor="accent6" w:themeShade="BF"/>
          <w:sz w:val="24"/>
          <w:szCs w:val="20"/>
          <w:lang w:eastAsia="fr-FR"/>
        </w:rPr>
        <w:t>DÉCRET SUR LES ÉGLISES ORIENTALES CATHOLIQUES</w:t>
      </w:r>
      <w:r w:rsidRPr="00D4709E">
        <w:rPr>
          <w:rFonts w:ascii="Tahoma" w:eastAsia="Times New Roman" w:hAnsi="Tahoma" w:cs="Tahoma"/>
          <w:b/>
          <w:bCs/>
          <w:i/>
          <w:iCs/>
          <w:color w:val="E36C0A" w:themeColor="accent6" w:themeShade="BF"/>
          <w:sz w:val="32"/>
          <w:szCs w:val="27"/>
          <w:lang w:eastAsia="fr-FR"/>
        </w:rPr>
        <w:br/>
      </w:r>
      <w:r w:rsidRPr="00D4709E">
        <w:rPr>
          <w:rFonts w:ascii="Tahoma" w:eastAsia="Times New Roman" w:hAnsi="Tahoma" w:cs="Tahoma"/>
          <w:b/>
          <w:bCs/>
          <w:i/>
          <w:iCs/>
          <w:color w:val="663300"/>
          <w:sz w:val="27"/>
          <w:szCs w:val="27"/>
          <w:lang w:eastAsia="fr-FR"/>
        </w:rPr>
        <w:t>ORIENTALIUM ECCLESIARUM</w:t>
      </w:r>
    </w:p>
    <w:p w:rsidR="00D4709E" w:rsidRPr="00D4709E" w:rsidRDefault="00D4709E" w:rsidP="00D4709E">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p>
    <w:p w:rsidR="00D4709E" w:rsidRPr="00D4709E" w:rsidRDefault="00D4709E" w:rsidP="00D4709E">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Préambule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0" w:name="1."/>
      <w:r w:rsidRPr="00D4709E">
        <w:rPr>
          <w:rFonts w:ascii="Tahoma" w:eastAsia="Times New Roman" w:hAnsi="Tahoma" w:cs="Tahoma"/>
          <w:color w:val="000000"/>
          <w:sz w:val="20"/>
          <w:szCs w:val="20"/>
          <w:lang w:eastAsia="fr-FR"/>
        </w:rPr>
        <w:t>1.</w:t>
      </w:r>
      <w:bookmarkEnd w:id="0"/>
      <w:r w:rsidRPr="00D4709E">
        <w:rPr>
          <w:rFonts w:ascii="Tahoma" w:eastAsia="Times New Roman" w:hAnsi="Tahoma" w:cs="Tahoma"/>
          <w:color w:val="000000"/>
          <w:sz w:val="20"/>
          <w:szCs w:val="20"/>
          <w:lang w:eastAsia="fr-FR"/>
        </w:rPr>
        <w:t> L’Église catholique tient en grande estime les institutions, les rites liturgiques, les traditions ecclésiales et la discipline de vie chrétienne des Églises orientales. En effet, à cause de l’ancienneté vénérable dont ces Églises s’honorent, resplendit en elles la tradition qui vient des Apôtres par les Pères [</w:t>
      </w:r>
      <w:bookmarkStart w:id="1" w:name="_ftnref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w:t>
      </w:r>
      <w:r w:rsidRPr="00D4709E">
        <w:rPr>
          <w:rFonts w:ascii="Tahoma" w:eastAsia="Times New Roman" w:hAnsi="Tahoma" w:cs="Tahoma"/>
          <w:color w:val="000000"/>
          <w:sz w:val="20"/>
          <w:szCs w:val="20"/>
          <w:lang w:eastAsia="fr-FR"/>
        </w:rPr>
        <w:fldChar w:fldCharType="end"/>
      </w:r>
      <w:bookmarkEnd w:id="1"/>
      <w:r w:rsidRPr="00D4709E">
        <w:rPr>
          <w:rFonts w:ascii="Tahoma" w:eastAsia="Times New Roman" w:hAnsi="Tahoma" w:cs="Tahoma"/>
          <w:color w:val="000000"/>
          <w:sz w:val="20"/>
          <w:szCs w:val="20"/>
          <w:lang w:eastAsia="fr-FR"/>
        </w:rPr>
        <w:t>] et qui fait partie du patrimoine indivis de toute l’Église et révélé par Dieu. Dans sa sollicitude pour les Églises orientales, qui sont des témoins vivants de cette tradition, le Concile œcuménique désire qu’elles soient florissantes et accomplissent avec une vigueur apostolique renouvelée la mission qui leur incombe. C’est pourquoi, outre les décisions qui concernent l’Église universelle, il a décidé d’établir quelques points principaux, s’en remettant pour le reste à la prudence des synodes orientaux et du Siège apostolique.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Les Églises particulières ou rites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 w:name="2."/>
      <w:r w:rsidRPr="00D4709E">
        <w:rPr>
          <w:rFonts w:ascii="Tahoma" w:eastAsia="Times New Roman" w:hAnsi="Tahoma" w:cs="Tahoma"/>
          <w:color w:val="000000"/>
          <w:sz w:val="20"/>
          <w:szCs w:val="20"/>
          <w:lang w:eastAsia="fr-FR"/>
        </w:rPr>
        <w:t>2.</w:t>
      </w:r>
      <w:bookmarkEnd w:id="2"/>
      <w:r w:rsidRPr="00D4709E">
        <w:rPr>
          <w:rFonts w:ascii="Tahoma" w:eastAsia="Times New Roman" w:hAnsi="Tahoma" w:cs="Tahoma"/>
          <w:color w:val="000000"/>
          <w:sz w:val="20"/>
          <w:szCs w:val="20"/>
          <w:lang w:eastAsia="fr-FR"/>
        </w:rPr>
        <w:t> La sainte Église catholique qui est le Corps mystique du Christ, est composée des fidèles qui sont organiquement unis dans l’Esprit Saint par la même foi, les mêmes sacrements et le même gouvernement, et qui, en se fondant en diverses communautés dont la cohésion est assurée par la hiérarchie, constituent des Églises particulières ou rites. Entre ces Églises existe une admirable communion, de sorte que la diversité dans l’Église, loin de nuire à son unité, la met en valeur. C’est en effet le dessein de l’Église catholique de sauvegarder dans leur intégrité les traditions de chaque Église particulière ou rite. Elle veut également adapter son mode de vie aux besoins divers des temps et des lieux [</w:t>
      </w:r>
      <w:bookmarkStart w:id="3" w:name="_ftnref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w:t>
      </w:r>
      <w:r w:rsidRPr="00D4709E">
        <w:rPr>
          <w:rFonts w:ascii="Tahoma" w:eastAsia="Times New Roman" w:hAnsi="Tahoma" w:cs="Tahoma"/>
          <w:color w:val="000000"/>
          <w:sz w:val="20"/>
          <w:szCs w:val="20"/>
          <w:lang w:eastAsia="fr-FR"/>
        </w:rPr>
        <w:fldChar w:fldCharType="end"/>
      </w:r>
      <w:bookmarkEnd w:id="3"/>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 w:name="3."/>
      <w:r w:rsidRPr="00D4709E">
        <w:rPr>
          <w:rFonts w:ascii="Tahoma" w:eastAsia="Times New Roman" w:hAnsi="Tahoma" w:cs="Tahoma"/>
          <w:color w:val="000000"/>
          <w:sz w:val="20"/>
          <w:szCs w:val="20"/>
          <w:lang w:eastAsia="fr-FR"/>
        </w:rPr>
        <w:t>3.</w:t>
      </w:r>
      <w:bookmarkEnd w:id="4"/>
      <w:r w:rsidRPr="00D4709E">
        <w:rPr>
          <w:rFonts w:ascii="Tahoma" w:eastAsia="Times New Roman" w:hAnsi="Tahoma" w:cs="Tahoma"/>
          <w:color w:val="000000"/>
          <w:sz w:val="20"/>
          <w:szCs w:val="20"/>
          <w:lang w:eastAsia="fr-FR"/>
        </w:rPr>
        <w:t> Ces Églises particulières, aussi bien d’Orient que d’Occident, diffèrent pour une part les unes des autres par leurs rites, c’est-à-dire leur liturgie, leur discipline ecclésiastique et leur patrimoine spirituel, mais elles sont toutes confiées de la même façon au gouvernement pastoral du Pontife romain qui, de par la volonté divine, succède à saint Pierre dans la primauté sur l’Église universelle. Elles sont donc égales en dignité, de sorte qu’aucune d’entre elles ne l’emporte sur les autres en raison de son rite. Elles jouissent des mêmes droits et elles sont tenues aux mêmes obligations, également en ce qui concerne le devoir de prêcher l’Évangile dans le monde entier (cf. </w:t>
      </w:r>
      <w:r w:rsidRPr="00D4709E">
        <w:rPr>
          <w:rFonts w:ascii="Tahoma" w:eastAsia="Times New Roman" w:hAnsi="Tahoma" w:cs="Tahoma"/>
          <w:i/>
          <w:iCs/>
          <w:color w:val="000000"/>
          <w:sz w:val="20"/>
          <w:szCs w:val="20"/>
          <w:lang w:eastAsia="fr-FR"/>
        </w:rPr>
        <w:t>Mc</w:t>
      </w:r>
      <w:r w:rsidRPr="00D4709E">
        <w:rPr>
          <w:rFonts w:ascii="Tahoma" w:eastAsia="Times New Roman" w:hAnsi="Tahoma" w:cs="Tahoma"/>
          <w:color w:val="000000"/>
          <w:sz w:val="20"/>
          <w:szCs w:val="20"/>
          <w:lang w:eastAsia="fr-FR"/>
        </w:rPr>
        <w:t> 16, 15) sous la conduite du Pontife romain.</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 w:name="4."/>
      <w:r w:rsidRPr="00D4709E">
        <w:rPr>
          <w:rFonts w:ascii="Tahoma" w:eastAsia="Times New Roman" w:hAnsi="Tahoma" w:cs="Tahoma"/>
          <w:color w:val="000000"/>
          <w:sz w:val="20"/>
          <w:szCs w:val="20"/>
          <w:lang w:eastAsia="fr-FR"/>
        </w:rPr>
        <w:t>4.</w:t>
      </w:r>
      <w:bookmarkEnd w:id="5"/>
      <w:r w:rsidRPr="00D4709E">
        <w:rPr>
          <w:rFonts w:ascii="Tahoma" w:eastAsia="Times New Roman" w:hAnsi="Tahoma" w:cs="Tahoma"/>
          <w:color w:val="000000"/>
          <w:sz w:val="20"/>
          <w:szCs w:val="20"/>
          <w:lang w:eastAsia="fr-FR"/>
        </w:rPr>
        <w:t> Partout on pourvoira donc au maintien et au développement de toutes les Églises particulières, et en conséquence on instituera des paroisses et une hiérarchie propre, là où le bien spirituel des fidèles le requiert. Cependant les hiérarchies des différentes Églises particulières qui ont juridiction dans un même territoire prendront soin de se concerter dans des réunions périodiques pour promouvoir l’unité dans l’action et de réunir leurs forces pour soutenir les œuvres communes, afin de faire progresser plus aisément le bien de la religion et de protéger avec plus d’efficacité la discipline du clergé [</w:t>
      </w:r>
      <w:bookmarkStart w:id="6" w:name="_ftnref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w:t>
      </w:r>
      <w:r w:rsidRPr="00D4709E">
        <w:rPr>
          <w:rFonts w:ascii="Tahoma" w:eastAsia="Times New Roman" w:hAnsi="Tahoma" w:cs="Tahoma"/>
          <w:color w:val="000000"/>
          <w:sz w:val="20"/>
          <w:szCs w:val="20"/>
          <w:lang w:eastAsia="fr-FR"/>
        </w:rPr>
        <w:fldChar w:fldCharType="end"/>
      </w:r>
      <w:bookmarkEnd w:id="6"/>
      <w:r w:rsidRPr="00D4709E">
        <w:rPr>
          <w:rFonts w:ascii="Tahoma" w:eastAsia="Times New Roman" w:hAnsi="Tahoma" w:cs="Tahoma"/>
          <w:color w:val="000000"/>
          <w:sz w:val="20"/>
          <w:szCs w:val="20"/>
          <w:lang w:eastAsia="fr-FR"/>
        </w:rPr>
        <w:t>]. Tous les clercs et les candidats aux ordres sacrés seront bien instruits de ce qui concerne les rites, et notamment les règles pratiques dans des matières inter-rituelles. Dans l’enseignement catéchistique, les laïcs eux aussi recevront une instruction sur les rites et les règles à ce sujet. Enfin, tous et chacun des catholiques, ainsi que les baptisés de toute Église ou communauté non catholique qui viennent à la plénitude de la communion catholique, conserveront partout leur rite propre, le pratiqueront et l’observeront dans la mesure de leurs possibilités [</w:t>
      </w:r>
      <w:bookmarkStart w:id="7" w:name="_ftnref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4</w:t>
      </w:r>
      <w:r w:rsidRPr="00D4709E">
        <w:rPr>
          <w:rFonts w:ascii="Tahoma" w:eastAsia="Times New Roman" w:hAnsi="Tahoma" w:cs="Tahoma"/>
          <w:color w:val="000000"/>
          <w:sz w:val="20"/>
          <w:szCs w:val="20"/>
          <w:lang w:eastAsia="fr-FR"/>
        </w:rPr>
        <w:fldChar w:fldCharType="end"/>
      </w:r>
      <w:bookmarkEnd w:id="7"/>
      <w:r w:rsidRPr="00D4709E">
        <w:rPr>
          <w:rFonts w:ascii="Tahoma" w:eastAsia="Times New Roman" w:hAnsi="Tahoma" w:cs="Tahoma"/>
          <w:color w:val="000000"/>
          <w:sz w:val="20"/>
          <w:szCs w:val="20"/>
          <w:lang w:eastAsia="fr-FR"/>
        </w:rPr>
        <w:t xml:space="preserve">], restant sauf le droit de recourir, dans des cas particuliers concernant les personnes, les communautés ou les régions, au Siège apostolique ; celui-ci, </w:t>
      </w:r>
      <w:r w:rsidRPr="00D4709E">
        <w:rPr>
          <w:rFonts w:ascii="Tahoma" w:eastAsia="Times New Roman" w:hAnsi="Tahoma" w:cs="Tahoma"/>
          <w:color w:val="000000"/>
          <w:sz w:val="20"/>
          <w:szCs w:val="20"/>
          <w:lang w:eastAsia="fr-FR"/>
        </w:rPr>
        <w:lastRenderedPageBreak/>
        <w:t>en sa qualité d’arbitre suprême des relations entre Églises, pourvoira aux besoins dans un esprit œcuménique, par lui-même ou par d’autres autorités, en donnant les règles, les décrets ou les rescrits qui seront opportuns.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Le maintien du patrimoine spirituel des Églises orientales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8" w:name="5."/>
      <w:r w:rsidRPr="00D4709E">
        <w:rPr>
          <w:rFonts w:ascii="Tahoma" w:eastAsia="Times New Roman" w:hAnsi="Tahoma" w:cs="Tahoma"/>
          <w:color w:val="000000"/>
          <w:sz w:val="20"/>
          <w:szCs w:val="20"/>
          <w:lang w:eastAsia="fr-FR"/>
        </w:rPr>
        <w:t>5.</w:t>
      </w:r>
      <w:bookmarkEnd w:id="8"/>
      <w:r w:rsidRPr="00D4709E">
        <w:rPr>
          <w:rFonts w:ascii="Tahoma" w:eastAsia="Times New Roman" w:hAnsi="Tahoma" w:cs="Tahoma"/>
          <w:color w:val="000000"/>
          <w:sz w:val="20"/>
          <w:szCs w:val="20"/>
          <w:lang w:eastAsia="fr-FR"/>
        </w:rPr>
        <w:t> L’histoire, les traditions et les nombreuses institutions ecclésiastiques attestent hautement combien les Églises orientales ont mérité de l’Église universelle [</w:t>
      </w:r>
      <w:bookmarkStart w:id="9" w:name="_ftnref5"/>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"_ftn5"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5</w:t>
      </w:r>
      <w:r w:rsidRPr="00D4709E">
        <w:rPr>
          <w:rFonts w:ascii="Tahoma" w:eastAsia="Times New Roman" w:hAnsi="Tahoma" w:cs="Tahoma"/>
          <w:color w:val="000000"/>
          <w:sz w:val="20"/>
          <w:szCs w:val="20"/>
          <w:lang w:eastAsia="fr-FR"/>
        </w:rPr>
        <w:fldChar w:fldCharType="end"/>
      </w:r>
      <w:bookmarkEnd w:id="9"/>
      <w:r w:rsidRPr="00D4709E">
        <w:rPr>
          <w:rFonts w:ascii="Tahoma" w:eastAsia="Times New Roman" w:hAnsi="Tahoma" w:cs="Tahoma"/>
          <w:color w:val="000000"/>
          <w:sz w:val="20"/>
          <w:szCs w:val="20"/>
          <w:lang w:eastAsia="fr-FR"/>
        </w:rPr>
        <w:t>]. C’est pourquoi, non seulement le Concile témoigne à ce patrimoine ecclésiastique et spirituel l’estime et la louange qui lui sont dues, mais encore il le considère fermement comme le patrimoine de toute l’Église du Christ. C’est pourquoi il déclare solennellement que les Églises d’Orient, tout comme celles d’Occident, ont le droit et le devoir de se gouverner selon leurs propres disciplines particulières. Celles-ci, en effet, se recommandent par leur vénérable ancienneté, s’accordent mieux avec les habitudes de leurs fidèles et semblent plus adaptées pour assurer le bien des âmes.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0" w:name="6."/>
      <w:r w:rsidRPr="00D4709E">
        <w:rPr>
          <w:rFonts w:ascii="Tahoma" w:eastAsia="Times New Roman" w:hAnsi="Tahoma" w:cs="Tahoma"/>
          <w:color w:val="000000"/>
          <w:sz w:val="20"/>
          <w:szCs w:val="20"/>
          <w:lang w:eastAsia="fr-FR"/>
        </w:rPr>
        <w:t>6.</w:t>
      </w:r>
      <w:bookmarkEnd w:id="10"/>
      <w:r w:rsidRPr="00D4709E">
        <w:rPr>
          <w:rFonts w:ascii="Tahoma" w:eastAsia="Times New Roman" w:hAnsi="Tahoma" w:cs="Tahoma"/>
          <w:color w:val="000000"/>
          <w:sz w:val="20"/>
          <w:szCs w:val="20"/>
          <w:lang w:eastAsia="fr-FR"/>
        </w:rPr>
        <w:t> Que tous les Orientaux sachent en toute certitude qu’ils peuvent et doivent toujours garder leurs rites liturgiques légitimes et leur discipline, et que des changements ne doivent y être apportés qu’en raison de leur progrès propre et organique. Les Orientaux eux-mêmes doivent donc observer toutes ces choses avec la plus grande fidélité ; ils doivent donc en acquérir une connaissance toujours meilleure et une pratique plus parfaite. Et s’ils s’en sont écartés indûment du fait des circonstances de temps ou de personnes, qu’ils s’efforcent de revenir à leurs traditions ancestrales. Quant à ceux qui, par leur charge ou leur ministère apostolique, sont fréquemment en rapport avec les Églises orientales ou leurs fidèles, ils doivent, en raison de l’importance de la fonction qu’ils exercent, être formés avec soin à la connaissance et à l’estime des rites, de la discipline, de la doctrine et des caractéristiques propres aux Orientaux [</w:t>
      </w:r>
      <w:bookmarkStart w:id="11" w:name="_ftnref6"/>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"_ftn6"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6</w:t>
      </w:r>
      <w:r w:rsidRPr="00D4709E">
        <w:rPr>
          <w:rFonts w:ascii="Tahoma" w:eastAsia="Times New Roman" w:hAnsi="Tahoma" w:cs="Tahoma"/>
          <w:color w:val="000000"/>
          <w:sz w:val="20"/>
          <w:szCs w:val="20"/>
          <w:lang w:eastAsia="fr-FR"/>
        </w:rPr>
        <w:fldChar w:fldCharType="end"/>
      </w:r>
      <w:bookmarkEnd w:id="11"/>
      <w:r w:rsidRPr="00D4709E">
        <w:rPr>
          <w:rFonts w:ascii="Tahoma" w:eastAsia="Times New Roman" w:hAnsi="Tahoma" w:cs="Tahoma"/>
          <w:color w:val="000000"/>
          <w:sz w:val="20"/>
          <w:szCs w:val="20"/>
          <w:lang w:eastAsia="fr-FR"/>
        </w:rPr>
        <w:t>]. Aux instituts religieux et aux associations de rite latin qui œuvrent dans les pays d’Orient ou auprès des fidèles orientaux, on recommande vivement pour un apostolat plus efficace de créer des maisons, ou même des provinces de rite oriental, autant que faire se peut [</w:t>
      </w:r>
      <w:bookmarkStart w:id="12" w:name="_ftnref7"/>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"_ftn7"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7</w:t>
      </w:r>
      <w:r w:rsidRPr="00D4709E">
        <w:rPr>
          <w:rFonts w:ascii="Tahoma" w:eastAsia="Times New Roman" w:hAnsi="Tahoma" w:cs="Tahoma"/>
          <w:color w:val="000000"/>
          <w:sz w:val="20"/>
          <w:szCs w:val="20"/>
          <w:lang w:eastAsia="fr-FR"/>
        </w:rPr>
        <w:fldChar w:fldCharType="end"/>
      </w:r>
      <w:bookmarkEnd w:id="12"/>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Les patriarches orientaux</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3" w:name="7."/>
      <w:r w:rsidRPr="00D4709E">
        <w:rPr>
          <w:rFonts w:ascii="Tahoma" w:eastAsia="Times New Roman" w:hAnsi="Tahoma" w:cs="Tahoma"/>
          <w:color w:val="000000"/>
          <w:sz w:val="20"/>
          <w:szCs w:val="20"/>
          <w:lang w:eastAsia="fr-FR"/>
        </w:rPr>
        <w:t>7.</w:t>
      </w:r>
      <w:bookmarkEnd w:id="13"/>
      <w:r w:rsidRPr="00D4709E">
        <w:rPr>
          <w:rFonts w:ascii="Tahoma" w:eastAsia="Times New Roman" w:hAnsi="Tahoma" w:cs="Tahoma"/>
          <w:color w:val="000000"/>
          <w:sz w:val="20"/>
          <w:szCs w:val="20"/>
          <w:lang w:eastAsia="fr-FR"/>
        </w:rPr>
        <w:t> L’institution patriarcale est en vigueur dans l’Église depuis les temps les plus anciens et elle était déjà reconnue par les premiers Conciles œcuméniques [</w:t>
      </w:r>
      <w:bookmarkStart w:id="14" w:name="_ftnref8"/>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"_ftn8"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8</w:t>
      </w:r>
      <w:r w:rsidRPr="00D4709E">
        <w:rPr>
          <w:rFonts w:ascii="Tahoma" w:eastAsia="Times New Roman" w:hAnsi="Tahoma" w:cs="Tahoma"/>
          <w:color w:val="000000"/>
          <w:sz w:val="20"/>
          <w:szCs w:val="20"/>
          <w:lang w:eastAsia="fr-FR"/>
        </w:rPr>
        <w:fldChar w:fldCharType="end"/>
      </w:r>
      <w:bookmarkEnd w:id="14"/>
      <w:r w:rsidRPr="00D4709E">
        <w:rPr>
          <w:rFonts w:ascii="Tahoma" w:eastAsia="Times New Roman" w:hAnsi="Tahoma" w:cs="Tahoma"/>
          <w:color w:val="000000"/>
          <w:sz w:val="20"/>
          <w:szCs w:val="20"/>
          <w:lang w:eastAsia="fr-FR"/>
        </w:rPr>
        <w:t xml:space="preserve">]. Par patriarche oriental on entend un évêque qui </w:t>
      </w:r>
      <w:proofErr w:type="gramStart"/>
      <w:r w:rsidRPr="00D4709E">
        <w:rPr>
          <w:rFonts w:ascii="Tahoma" w:eastAsia="Times New Roman" w:hAnsi="Tahoma" w:cs="Tahoma"/>
          <w:color w:val="000000"/>
          <w:sz w:val="20"/>
          <w:szCs w:val="20"/>
          <w:lang w:eastAsia="fr-FR"/>
        </w:rPr>
        <w:t>a</w:t>
      </w:r>
      <w:proofErr w:type="gramEnd"/>
      <w:r w:rsidRPr="00D4709E">
        <w:rPr>
          <w:rFonts w:ascii="Tahoma" w:eastAsia="Times New Roman" w:hAnsi="Tahoma" w:cs="Tahoma"/>
          <w:color w:val="000000"/>
          <w:sz w:val="20"/>
          <w:szCs w:val="20"/>
          <w:lang w:eastAsia="fr-FR"/>
        </w:rPr>
        <w:t xml:space="preserve"> juridiction sur tous les évêques, y compris les métropolites, sur le clergé et les fidèles de son territoire ou de son rite, selon les normes du droit et restant sauve la primauté du Pontife romain [</w:t>
      </w:r>
      <w:bookmarkStart w:id="15" w:name="_ftnref9"/>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"_ftn9"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9</w:t>
      </w:r>
      <w:r w:rsidRPr="00D4709E">
        <w:rPr>
          <w:rFonts w:ascii="Tahoma" w:eastAsia="Times New Roman" w:hAnsi="Tahoma" w:cs="Tahoma"/>
          <w:color w:val="000000"/>
          <w:sz w:val="20"/>
          <w:szCs w:val="20"/>
          <w:lang w:eastAsia="fr-FR"/>
        </w:rPr>
        <w:fldChar w:fldCharType="end"/>
      </w:r>
      <w:bookmarkEnd w:id="15"/>
      <w:r w:rsidRPr="00D4709E">
        <w:rPr>
          <w:rFonts w:ascii="Tahoma" w:eastAsia="Times New Roman" w:hAnsi="Tahoma" w:cs="Tahoma"/>
          <w:color w:val="000000"/>
          <w:sz w:val="20"/>
          <w:szCs w:val="20"/>
          <w:lang w:eastAsia="fr-FR"/>
        </w:rPr>
        <w:t>]. Partout où l’on établit un hiérarque de tel ou tel rite en dehors des limites du territoire patriarcal, il reste attaché à la hiérarchie du patriarcat de ce rite selon les normes du droit.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6" w:name="8."/>
      <w:r w:rsidRPr="00D4709E">
        <w:rPr>
          <w:rFonts w:ascii="Tahoma" w:eastAsia="Times New Roman" w:hAnsi="Tahoma" w:cs="Tahoma"/>
          <w:color w:val="000000"/>
          <w:sz w:val="20"/>
          <w:szCs w:val="20"/>
          <w:lang w:eastAsia="fr-FR"/>
        </w:rPr>
        <w:t>8.</w:t>
      </w:r>
      <w:bookmarkEnd w:id="16"/>
      <w:r w:rsidRPr="00D4709E">
        <w:rPr>
          <w:rFonts w:ascii="Tahoma" w:eastAsia="Times New Roman" w:hAnsi="Tahoma" w:cs="Tahoma"/>
          <w:color w:val="000000"/>
          <w:sz w:val="20"/>
          <w:szCs w:val="20"/>
          <w:lang w:eastAsia="fr-FR"/>
        </w:rPr>
        <w:t> Les patriarches des Églises orientales, bien que certains soient plus récents que d’autres, sont tous égaux du point de vue de la dignité patriarcale, restant sauve entre eux la préséance d’honneur légitimement établie [</w:t>
      </w:r>
      <w:bookmarkStart w:id="17" w:name="_ftnref10"/>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"_ftn10"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10</w:t>
      </w:r>
      <w:r w:rsidRPr="00D4709E">
        <w:rPr>
          <w:rFonts w:ascii="Tahoma" w:eastAsia="Times New Roman" w:hAnsi="Tahoma" w:cs="Tahoma"/>
          <w:color w:val="000000"/>
          <w:sz w:val="20"/>
          <w:szCs w:val="20"/>
          <w:lang w:eastAsia="fr-FR"/>
        </w:rPr>
        <w:fldChar w:fldCharType="end"/>
      </w:r>
      <w:bookmarkEnd w:id="17"/>
      <w:r w:rsidRPr="00D4709E">
        <w:rPr>
          <w:rFonts w:ascii="Tahoma" w:eastAsia="Times New Roman" w:hAnsi="Tahoma" w:cs="Tahoma"/>
          <w:color w:val="000000"/>
          <w:sz w:val="20"/>
          <w:szCs w:val="20"/>
          <w:lang w:eastAsia="fr-FR"/>
        </w:rPr>
        <w:t>]. </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8" w:name="9."/>
      <w:r w:rsidRPr="00D4709E">
        <w:rPr>
          <w:rFonts w:ascii="Tahoma" w:eastAsia="Times New Roman" w:hAnsi="Tahoma" w:cs="Tahoma"/>
          <w:color w:val="000000"/>
          <w:sz w:val="20"/>
          <w:szCs w:val="20"/>
          <w:lang w:eastAsia="fr-FR"/>
        </w:rPr>
        <w:t>9.</w:t>
      </w:r>
      <w:bookmarkEnd w:id="18"/>
      <w:r w:rsidRPr="00D4709E">
        <w:rPr>
          <w:rFonts w:ascii="Tahoma" w:eastAsia="Times New Roman" w:hAnsi="Tahoma" w:cs="Tahoma"/>
          <w:color w:val="000000"/>
          <w:sz w:val="20"/>
          <w:szCs w:val="20"/>
          <w:lang w:eastAsia="fr-FR"/>
        </w:rPr>
        <w:t> En vertu d’une très ancienne tradition de l’Église, un honneur particulier est dû aux patriarches des Églises orientales, car ils président à leurs patriarcats respectifs comme pères et chefs.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C’est pourquoi le Concile a décidé que leurs droits et leurs privilèges seraient restaurés, conformément aux anciennes traditions de chaque Église et aux décrets des Conciles œcuméniques [</w:t>
      </w:r>
      <w:bookmarkStart w:id="19" w:name="_ftnref1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11</w:t>
      </w:r>
      <w:r w:rsidRPr="00D4709E">
        <w:rPr>
          <w:rFonts w:ascii="Tahoma" w:eastAsia="Times New Roman" w:hAnsi="Tahoma" w:cs="Tahoma"/>
          <w:color w:val="000000"/>
          <w:sz w:val="20"/>
          <w:szCs w:val="20"/>
          <w:lang w:eastAsia="fr-FR"/>
        </w:rPr>
        <w:fldChar w:fldCharType="end"/>
      </w:r>
      <w:bookmarkEnd w:id="19"/>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Ces droits et ces privilèges sont ceux qui étaient en vigueur au temps de l’union entre l’Orient et l’Occident, même s’il faut les adapter quelque peu aux conditions actuelles. Les patriarches avec leurs synodes constituent l’instance supérieure pour toutes les affaires du patriarcat, sans exclure le droit d’instituer de nouvelles éparchies et de nommer les évêques de leur rite dans les limites du territoire du patriarcat, restant sauf le droit inaliénable du Pontife romain d’intervenir dans chaque cas.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0" w:name="10."/>
      <w:r w:rsidRPr="00D4709E">
        <w:rPr>
          <w:rFonts w:ascii="Tahoma" w:eastAsia="Times New Roman" w:hAnsi="Tahoma" w:cs="Tahoma"/>
          <w:color w:val="000000"/>
          <w:sz w:val="20"/>
          <w:szCs w:val="20"/>
          <w:lang w:eastAsia="fr-FR"/>
        </w:rPr>
        <w:t>10.</w:t>
      </w:r>
      <w:bookmarkEnd w:id="20"/>
      <w:r w:rsidRPr="00D4709E">
        <w:rPr>
          <w:rFonts w:ascii="Tahoma" w:eastAsia="Times New Roman" w:hAnsi="Tahoma" w:cs="Tahoma"/>
          <w:color w:val="000000"/>
          <w:sz w:val="20"/>
          <w:szCs w:val="20"/>
          <w:lang w:eastAsia="fr-FR"/>
        </w:rPr>
        <w:t> Ce qui est dit des patriarches vaut aussi, selon les normes du droit, pour les archevêques majeurs qui sont à la tête de toute une Église particulière ou d’un rite [</w:t>
      </w:r>
      <w:bookmarkStart w:id="21" w:name="_ftnref1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12</w:t>
      </w:r>
      <w:r w:rsidRPr="00D4709E">
        <w:rPr>
          <w:rFonts w:ascii="Tahoma" w:eastAsia="Times New Roman" w:hAnsi="Tahoma" w:cs="Tahoma"/>
          <w:color w:val="000000"/>
          <w:sz w:val="20"/>
          <w:szCs w:val="20"/>
          <w:lang w:eastAsia="fr-FR"/>
        </w:rPr>
        <w:fldChar w:fldCharType="end"/>
      </w:r>
      <w:bookmarkEnd w:id="21"/>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2" w:name="11."/>
      <w:r w:rsidRPr="00D4709E">
        <w:rPr>
          <w:rFonts w:ascii="Tahoma" w:eastAsia="Times New Roman" w:hAnsi="Tahoma" w:cs="Tahoma"/>
          <w:color w:val="000000"/>
          <w:sz w:val="20"/>
          <w:szCs w:val="20"/>
          <w:lang w:eastAsia="fr-FR"/>
        </w:rPr>
        <w:lastRenderedPageBreak/>
        <w:t>11.</w:t>
      </w:r>
      <w:bookmarkEnd w:id="22"/>
      <w:r w:rsidRPr="00D4709E">
        <w:rPr>
          <w:rFonts w:ascii="Tahoma" w:eastAsia="Times New Roman" w:hAnsi="Tahoma" w:cs="Tahoma"/>
          <w:color w:val="000000"/>
          <w:sz w:val="20"/>
          <w:szCs w:val="20"/>
          <w:lang w:eastAsia="fr-FR"/>
        </w:rPr>
        <w:t> L’institution patriarcale étant la forme traditionnelle de gouvernement dans les Églises orientales, le Concile œcuménique souhaite que, lorsque cela est nécessaire, de nouveaux patriarcats soient érigés, leur institution étant réservée au Concile œcuménique ou au Pontife romain [</w:t>
      </w:r>
      <w:bookmarkStart w:id="23" w:name="_ftnref1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13</w:t>
      </w:r>
      <w:r w:rsidRPr="00D4709E">
        <w:rPr>
          <w:rFonts w:ascii="Tahoma" w:eastAsia="Times New Roman" w:hAnsi="Tahoma" w:cs="Tahoma"/>
          <w:color w:val="000000"/>
          <w:sz w:val="20"/>
          <w:szCs w:val="20"/>
          <w:lang w:eastAsia="fr-FR"/>
        </w:rPr>
        <w:fldChar w:fldCharType="end"/>
      </w:r>
      <w:bookmarkEnd w:id="23"/>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La discipline des sacrements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4" w:name="12."/>
      <w:r w:rsidRPr="00D4709E">
        <w:rPr>
          <w:rFonts w:ascii="Tahoma" w:eastAsia="Times New Roman" w:hAnsi="Tahoma" w:cs="Tahoma"/>
          <w:color w:val="000000"/>
          <w:sz w:val="20"/>
          <w:szCs w:val="20"/>
          <w:lang w:eastAsia="fr-FR"/>
        </w:rPr>
        <w:t>12.</w:t>
      </w:r>
      <w:bookmarkEnd w:id="24"/>
      <w:r w:rsidRPr="00D4709E">
        <w:rPr>
          <w:rFonts w:ascii="Tahoma" w:eastAsia="Times New Roman" w:hAnsi="Tahoma" w:cs="Tahoma"/>
          <w:color w:val="000000"/>
          <w:sz w:val="20"/>
          <w:szCs w:val="20"/>
          <w:lang w:eastAsia="fr-FR"/>
        </w:rPr>
        <w:t> Le Concile œcuménique confirme et approuve l’antique discipline des sacrements en vigueur dans les Églises orientales ainsi que la pratique suivant laquelle ils sont célébrés et administrés. Il souhaite que cette pratique soit restaurée s’il y a lieu.</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5" w:name="13."/>
      <w:r w:rsidRPr="00D4709E">
        <w:rPr>
          <w:rFonts w:ascii="Tahoma" w:eastAsia="Times New Roman" w:hAnsi="Tahoma" w:cs="Tahoma"/>
          <w:color w:val="000000"/>
          <w:sz w:val="20"/>
          <w:szCs w:val="20"/>
          <w:lang w:eastAsia="fr-FR"/>
        </w:rPr>
        <w:t>13.</w:t>
      </w:r>
      <w:bookmarkEnd w:id="25"/>
      <w:r w:rsidRPr="00D4709E">
        <w:rPr>
          <w:rFonts w:ascii="Tahoma" w:eastAsia="Times New Roman" w:hAnsi="Tahoma" w:cs="Tahoma"/>
          <w:color w:val="000000"/>
          <w:sz w:val="20"/>
          <w:szCs w:val="20"/>
          <w:lang w:eastAsia="fr-FR"/>
        </w:rPr>
        <w:t> La discipline concernant le ministre du Saint-Chrême en vigueur chez les Orientaux depuis des temps très anciens sera pleinement rétablie. Les prêtres peuvent donc administrer ce sacrement en utilisant le Chrême bénit par le patriarche ou l’évêque [</w:t>
      </w:r>
      <w:bookmarkStart w:id="26" w:name="_ftnref1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14</w:t>
      </w:r>
      <w:r w:rsidRPr="00D4709E">
        <w:rPr>
          <w:rFonts w:ascii="Tahoma" w:eastAsia="Times New Roman" w:hAnsi="Tahoma" w:cs="Tahoma"/>
          <w:color w:val="000000"/>
          <w:sz w:val="20"/>
          <w:szCs w:val="20"/>
          <w:lang w:eastAsia="fr-FR"/>
        </w:rPr>
        <w:fldChar w:fldCharType="end"/>
      </w:r>
      <w:bookmarkEnd w:id="26"/>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7" w:name="14."/>
      <w:r w:rsidRPr="00D4709E">
        <w:rPr>
          <w:rFonts w:ascii="Tahoma" w:eastAsia="Times New Roman" w:hAnsi="Tahoma" w:cs="Tahoma"/>
          <w:color w:val="000000"/>
          <w:sz w:val="20"/>
          <w:szCs w:val="20"/>
          <w:lang w:eastAsia="fr-FR"/>
        </w:rPr>
        <w:t>14.</w:t>
      </w:r>
      <w:bookmarkEnd w:id="27"/>
      <w:r w:rsidRPr="00D4709E">
        <w:rPr>
          <w:rFonts w:ascii="Tahoma" w:eastAsia="Times New Roman" w:hAnsi="Tahoma" w:cs="Tahoma"/>
          <w:color w:val="000000"/>
          <w:sz w:val="20"/>
          <w:szCs w:val="20"/>
          <w:lang w:eastAsia="fr-FR"/>
        </w:rPr>
        <w:t> Tous les prêtres orientaux peuvent administrer validement ce sacrement, soit avec le baptême, soit séparément, à tous les fidèles de quelque rite que ce soit, sans exclure le rite latin, en observant pour la licéité les prescriptions du droit tant commun que particulier [</w:t>
      </w:r>
      <w:bookmarkStart w:id="28" w:name="_ftnref15"/>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"_ftn15"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15</w:t>
      </w:r>
      <w:r w:rsidRPr="00D4709E">
        <w:rPr>
          <w:rFonts w:ascii="Tahoma" w:eastAsia="Times New Roman" w:hAnsi="Tahoma" w:cs="Tahoma"/>
          <w:color w:val="000000"/>
          <w:sz w:val="20"/>
          <w:szCs w:val="20"/>
          <w:lang w:eastAsia="fr-FR"/>
        </w:rPr>
        <w:fldChar w:fldCharType="end"/>
      </w:r>
      <w:bookmarkEnd w:id="28"/>
      <w:r w:rsidRPr="00D4709E">
        <w:rPr>
          <w:rFonts w:ascii="Tahoma" w:eastAsia="Times New Roman" w:hAnsi="Tahoma" w:cs="Tahoma"/>
          <w:color w:val="000000"/>
          <w:sz w:val="20"/>
          <w:szCs w:val="20"/>
          <w:lang w:eastAsia="fr-FR"/>
        </w:rPr>
        <w:t>]. Les prêtres de rite latin, eux aussi, suivant les facultés dont ils jouissent en ce qui concerne l’administration de ce sacrement, peuvent le conférer également aux fidèles des Églises orientales, sans préjudice pour leur rite, en observant ce qui est prescrit pour la licéité par le droit tant commun que particulier [</w:t>
      </w:r>
      <w:bookmarkStart w:id="29" w:name="_ftnref16"/>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"_ftn16"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16</w:t>
      </w:r>
      <w:r w:rsidRPr="00D4709E">
        <w:rPr>
          <w:rFonts w:ascii="Tahoma" w:eastAsia="Times New Roman" w:hAnsi="Tahoma" w:cs="Tahoma"/>
          <w:color w:val="000000"/>
          <w:sz w:val="20"/>
          <w:szCs w:val="20"/>
          <w:lang w:eastAsia="fr-FR"/>
        </w:rPr>
        <w:fldChar w:fldCharType="end"/>
      </w:r>
      <w:bookmarkEnd w:id="29"/>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0" w:name="15."/>
      <w:r w:rsidRPr="00D4709E">
        <w:rPr>
          <w:rFonts w:ascii="Tahoma" w:eastAsia="Times New Roman" w:hAnsi="Tahoma" w:cs="Tahoma"/>
          <w:color w:val="000000"/>
          <w:sz w:val="20"/>
          <w:szCs w:val="20"/>
          <w:lang w:eastAsia="fr-FR"/>
        </w:rPr>
        <w:t>15.</w:t>
      </w:r>
      <w:bookmarkEnd w:id="30"/>
      <w:r w:rsidRPr="00D4709E">
        <w:rPr>
          <w:rFonts w:ascii="Tahoma" w:eastAsia="Times New Roman" w:hAnsi="Tahoma" w:cs="Tahoma"/>
          <w:color w:val="000000"/>
          <w:sz w:val="20"/>
          <w:szCs w:val="20"/>
          <w:lang w:eastAsia="fr-FR"/>
        </w:rPr>
        <w:t> Les fidèles ont l’obligation de participer les dimanches et les jours de fête à la divine liturgie ou, selon les prescriptions ou les coutumes de leur rite propre, à la célébration des Louanges divines [</w:t>
      </w:r>
      <w:bookmarkStart w:id="31" w:name="_ftnref17"/>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"_ftn17"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17</w:t>
      </w:r>
      <w:r w:rsidRPr="00D4709E">
        <w:rPr>
          <w:rFonts w:ascii="Tahoma" w:eastAsia="Times New Roman" w:hAnsi="Tahoma" w:cs="Tahoma"/>
          <w:color w:val="000000"/>
          <w:sz w:val="20"/>
          <w:szCs w:val="20"/>
          <w:lang w:eastAsia="fr-FR"/>
        </w:rPr>
        <w:fldChar w:fldCharType="end"/>
      </w:r>
      <w:bookmarkEnd w:id="31"/>
      <w:r w:rsidRPr="00D4709E">
        <w:rPr>
          <w:rFonts w:ascii="Tahoma" w:eastAsia="Times New Roman" w:hAnsi="Tahoma" w:cs="Tahoma"/>
          <w:color w:val="000000"/>
          <w:sz w:val="20"/>
          <w:szCs w:val="20"/>
          <w:lang w:eastAsia="fr-FR"/>
        </w:rPr>
        <w:t>]. Pour que les fidèles puissent plus facilement accomplir cette obligation, il est établi que le temps utile pour satisfaire à ce précepte va des vêpres de la veille jusqu’à la fin de la journée du dimanche ou du jour de fête [</w:t>
      </w:r>
      <w:bookmarkStart w:id="32" w:name="_ftnref18"/>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"_ftn18"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18</w:t>
      </w:r>
      <w:r w:rsidRPr="00D4709E">
        <w:rPr>
          <w:rFonts w:ascii="Tahoma" w:eastAsia="Times New Roman" w:hAnsi="Tahoma" w:cs="Tahoma"/>
          <w:color w:val="000000"/>
          <w:sz w:val="20"/>
          <w:szCs w:val="20"/>
          <w:lang w:eastAsia="fr-FR"/>
        </w:rPr>
        <w:fldChar w:fldCharType="end"/>
      </w:r>
      <w:bookmarkEnd w:id="32"/>
      <w:r w:rsidRPr="00D4709E">
        <w:rPr>
          <w:rFonts w:ascii="Tahoma" w:eastAsia="Times New Roman" w:hAnsi="Tahoma" w:cs="Tahoma"/>
          <w:color w:val="000000"/>
          <w:sz w:val="20"/>
          <w:szCs w:val="20"/>
          <w:lang w:eastAsia="fr-FR"/>
        </w:rPr>
        <w:t>]. On recommande vivement aux fidèles de recevoir la sainte Eucharistie ces jours-là, ou plus souvent encore, même tous les jours [</w:t>
      </w:r>
      <w:bookmarkStart w:id="33" w:name="_ftnref19"/>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"_ftn19"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19</w:t>
      </w:r>
      <w:r w:rsidRPr="00D4709E">
        <w:rPr>
          <w:rFonts w:ascii="Tahoma" w:eastAsia="Times New Roman" w:hAnsi="Tahoma" w:cs="Tahoma"/>
          <w:color w:val="000000"/>
          <w:sz w:val="20"/>
          <w:szCs w:val="20"/>
          <w:lang w:eastAsia="fr-FR"/>
        </w:rPr>
        <w:fldChar w:fldCharType="end"/>
      </w:r>
      <w:bookmarkEnd w:id="33"/>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4" w:name="16."/>
      <w:r w:rsidRPr="00D4709E">
        <w:rPr>
          <w:rFonts w:ascii="Tahoma" w:eastAsia="Times New Roman" w:hAnsi="Tahoma" w:cs="Tahoma"/>
          <w:color w:val="000000"/>
          <w:sz w:val="20"/>
          <w:szCs w:val="20"/>
          <w:lang w:eastAsia="fr-FR"/>
        </w:rPr>
        <w:t>16.</w:t>
      </w:r>
      <w:bookmarkEnd w:id="34"/>
      <w:r w:rsidRPr="00D4709E">
        <w:rPr>
          <w:rFonts w:ascii="Tahoma" w:eastAsia="Times New Roman" w:hAnsi="Tahoma" w:cs="Tahoma"/>
          <w:color w:val="000000"/>
          <w:sz w:val="20"/>
          <w:szCs w:val="20"/>
          <w:lang w:eastAsia="fr-FR"/>
        </w:rPr>
        <w:t xml:space="preserve"> Les fidèles des diverses Églises particulières qui se trouvent dans la même région ou le même territoire oriental étant constamment mêlés, le pouvoir de confesser donné régulièrement et sans aucune restriction aux prêtres de quelque rite que ce soit par le </w:t>
      </w:r>
      <w:proofErr w:type="spellStart"/>
      <w:r w:rsidRPr="00D4709E">
        <w:rPr>
          <w:rFonts w:ascii="Tahoma" w:eastAsia="Times New Roman" w:hAnsi="Tahoma" w:cs="Tahoma"/>
          <w:color w:val="000000"/>
          <w:sz w:val="20"/>
          <w:szCs w:val="20"/>
          <w:lang w:eastAsia="fr-FR"/>
        </w:rPr>
        <w:t>urs</w:t>
      </w:r>
      <w:proofErr w:type="spellEnd"/>
      <w:r w:rsidRPr="00D4709E">
        <w:rPr>
          <w:rFonts w:ascii="Tahoma" w:eastAsia="Times New Roman" w:hAnsi="Tahoma" w:cs="Tahoma"/>
          <w:color w:val="000000"/>
          <w:sz w:val="20"/>
          <w:szCs w:val="20"/>
          <w:lang w:eastAsia="fr-FR"/>
        </w:rPr>
        <w:t xml:space="preserve"> propres hiérarques s’étend à tout le territoire de celui qui l’accorde, et aussi aux lieux et aux fidèles de quelque rite que ce soit qui se trouvent sur le même territoire, à moins qu’un hiérarque du lieu ne l’ait expressément refusé pour les lieux de son rite [</w:t>
      </w:r>
      <w:bookmarkStart w:id="35" w:name="_ftnref20"/>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"_ftn20"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20</w:t>
      </w:r>
      <w:r w:rsidRPr="00D4709E">
        <w:rPr>
          <w:rFonts w:ascii="Tahoma" w:eastAsia="Times New Roman" w:hAnsi="Tahoma" w:cs="Tahoma"/>
          <w:color w:val="000000"/>
          <w:sz w:val="20"/>
          <w:szCs w:val="20"/>
          <w:lang w:eastAsia="fr-FR"/>
        </w:rPr>
        <w:fldChar w:fldCharType="end"/>
      </w:r>
      <w:bookmarkEnd w:id="35"/>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6" w:name="17."/>
      <w:r w:rsidRPr="00D4709E">
        <w:rPr>
          <w:rFonts w:ascii="Tahoma" w:eastAsia="Times New Roman" w:hAnsi="Tahoma" w:cs="Tahoma"/>
          <w:color w:val="000000"/>
          <w:sz w:val="20"/>
          <w:szCs w:val="20"/>
          <w:lang w:eastAsia="fr-FR"/>
        </w:rPr>
        <w:t>17.</w:t>
      </w:r>
      <w:bookmarkEnd w:id="36"/>
      <w:r w:rsidRPr="00D4709E">
        <w:rPr>
          <w:rFonts w:ascii="Tahoma" w:eastAsia="Times New Roman" w:hAnsi="Tahoma" w:cs="Tahoma"/>
          <w:color w:val="000000"/>
          <w:sz w:val="20"/>
          <w:szCs w:val="20"/>
          <w:lang w:eastAsia="fr-FR"/>
        </w:rPr>
        <w:t> Pour remettre en vigueur dans les Églises orientales l’ancienne discipline du sacrement de l’Ordre, le Concile souhaite que soit établie l’institution du diaconat permanent là où elle est tombée en désuétude [</w:t>
      </w:r>
      <w:bookmarkStart w:id="37" w:name="_ftnref2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21</w:t>
      </w:r>
      <w:r w:rsidRPr="00D4709E">
        <w:rPr>
          <w:rFonts w:ascii="Tahoma" w:eastAsia="Times New Roman" w:hAnsi="Tahoma" w:cs="Tahoma"/>
          <w:color w:val="000000"/>
          <w:sz w:val="20"/>
          <w:szCs w:val="20"/>
          <w:lang w:eastAsia="fr-FR"/>
        </w:rPr>
        <w:fldChar w:fldCharType="end"/>
      </w:r>
      <w:bookmarkEnd w:id="37"/>
      <w:r w:rsidRPr="00D4709E">
        <w:rPr>
          <w:rFonts w:ascii="Tahoma" w:eastAsia="Times New Roman" w:hAnsi="Tahoma" w:cs="Tahoma"/>
          <w:color w:val="000000"/>
          <w:sz w:val="20"/>
          <w:szCs w:val="20"/>
          <w:lang w:eastAsia="fr-FR"/>
        </w:rPr>
        <w:t>]. En ce qui concerne le sous-diaconat et les ordres mineurs, ainsi que les droits et obligations y afférant, l’autorité législative de chaque Église particulière prendra les mesures voulues [</w:t>
      </w:r>
      <w:bookmarkStart w:id="38" w:name="_ftnref2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22</w:t>
      </w:r>
      <w:r w:rsidRPr="00D4709E">
        <w:rPr>
          <w:rFonts w:ascii="Tahoma" w:eastAsia="Times New Roman" w:hAnsi="Tahoma" w:cs="Tahoma"/>
          <w:color w:val="000000"/>
          <w:sz w:val="20"/>
          <w:szCs w:val="20"/>
          <w:lang w:eastAsia="fr-FR"/>
        </w:rPr>
        <w:fldChar w:fldCharType="end"/>
      </w:r>
      <w:bookmarkEnd w:id="38"/>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9" w:name="18."/>
      <w:r w:rsidRPr="00D4709E">
        <w:rPr>
          <w:rFonts w:ascii="Tahoma" w:eastAsia="Times New Roman" w:hAnsi="Tahoma" w:cs="Tahoma"/>
          <w:color w:val="000000"/>
          <w:sz w:val="20"/>
          <w:szCs w:val="20"/>
          <w:lang w:eastAsia="fr-FR"/>
        </w:rPr>
        <w:t>18.</w:t>
      </w:r>
      <w:bookmarkEnd w:id="39"/>
      <w:r w:rsidRPr="00D4709E">
        <w:rPr>
          <w:rFonts w:ascii="Tahoma" w:eastAsia="Times New Roman" w:hAnsi="Tahoma" w:cs="Tahoma"/>
          <w:color w:val="000000"/>
          <w:sz w:val="20"/>
          <w:szCs w:val="20"/>
          <w:lang w:eastAsia="fr-FR"/>
        </w:rPr>
        <w:t> Pour éviter des mariages invalides lorsque des catholiques orientaux se marient avec des non-catholiques orientaux baptisés, et dans l’intérêt de la solidité du mariage, de sa sainteté et aussi de la paix des foyers, le Concile a décidé que la forme canonique pour la célébration de ces mariages est obligatoire pour la licéité seulement. Pour la validité, il suffit de la présence d’un ministre sacré, en observant par ailleurs les autres règles du droit [</w:t>
      </w:r>
      <w:bookmarkStart w:id="40" w:name="_ftnref2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23</w:t>
      </w:r>
      <w:r w:rsidRPr="00D4709E">
        <w:rPr>
          <w:rFonts w:ascii="Tahoma" w:eastAsia="Times New Roman" w:hAnsi="Tahoma" w:cs="Tahoma"/>
          <w:color w:val="000000"/>
          <w:sz w:val="20"/>
          <w:szCs w:val="20"/>
          <w:lang w:eastAsia="fr-FR"/>
        </w:rPr>
        <w:fldChar w:fldCharType="end"/>
      </w:r>
      <w:bookmarkEnd w:id="40"/>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Le culte divin</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1" w:name="19."/>
      <w:r w:rsidRPr="00D4709E">
        <w:rPr>
          <w:rFonts w:ascii="Tahoma" w:eastAsia="Times New Roman" w:hAnsi="Tahoma" w:cs="Tahoma"/>
          <w:color w:val="000000"/>
          <w:sz w:val="20"/>
          <w:szCs w:val="20"/>
          <w:lang w:eastAsia="fr-FR"/>
        </w:rPr>
        <w:t>19.</w:t>
      </w:r>
      <w:bookmarkEnd w:id="41"/>
      <w:r w:rsidRPr="00D4709E">
        <w:rPr>
          <w:rFonts w:ascii="Tahoma" w:eastAsia="Times New Roman" w:hAnsi="Tahoma" w:cs="Tahoma"/>
          <w:color w:val="000000"/>
          <w:sz w:val="20"/>
          <w:szCs w:val="20"/>
          <w:lang w:eastAsia="fr-FR"/>
        </w:rPr>
        <w:t> Dorénavant il appartient uniquement au Concile œcuménique ou au Siège apostolique d’instituer, transférer ou supprimer les jours de fête communs à toutes les Églises orientales. Quant aux jours de fête de chaque Église particulière, en plus du Siège apostolique, il appartient aux synodes patriarcaux ou archiépiscopaux de les instituer, transférer ou supprimer, en tenant suffisamment compte cependant de toute la région et des autres Églises particulières [</w:t>
      </w:r>
      <w:bookmarkStart w:id="42" w:name="_ftnref2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24</w:t>
      </w:r>
      <w:r w:rsidRPr="00D4709E">
        <w:rPr>
          <w:rFonts w:ascii="Tahoma" w:eastAsia="Times New Roman" w:hAnsi="Tahoma" w:cs="Tahoma"/>
          <w:color w:val="000000"/>
          <w:sz w:val="20"/>
          <w:szCs w:val="20"/>
          <w:lang w:eastAsia="fr-FR"/>
        </w:rPr>
        <w:fldChar w:fldCharType="end"/>
      </w:r>
      <w:bookmarkEnd w:id="42"/>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3" w:name="20."/>
      <w:r w:rsidRPr="00D4709E">
        <w:rPr>
          <w:rFonts w:ascii="Tahoma" w:eastAsia="Times New Roman" w:hAnsi="Tahoma" w:cs="Tahoma"/>
          <w:color w:val="000000"/>
          <w:sz w:val="20"/>
          <w:szCs w:val="20"/>
          <w:lang w:eastAsia="fr-FR"/>
        </w:rPr>
        <w:lastRenderedPageBreak/>
        <w:t>20.</w:t>
      </w:r>
      <w:bookmarkEnd w:id="43"/>
      <w:r w:rsidRPr="00D4709E">
        <w:rPr>
          <w:rFonts w:ascii="Tahoma" w:eastAsia="Times New Roman" w:hAnsi="Tahoma" w:cs="Tahoma"/>
          <w:color w:val="000000"/>
          <w:sz w:val="20"/>
          <w:szCs w:val="20"/>
          <w:lang w:eastAsia="fr-FR"/>
        </w:rPr>
        <w:t> Un accord entre tous les chrétiens sur une date commune pour célébrer la fête de Pâques est souhaité. En attendant, pour favoriser l’unité entre les chrétiens qui habitent une même région ou un même pays, on demande aux patriarches ou aux suprêmes autorités ecclésiastiques locales de se mettre d’accord pour célébrer la fête de Pâques le même dimanche, et cela avec le consentement unanime et après s’être concertés avec ceux qui sont intéressés à la chose [</w:t>
      </w:r>
      <w:bookmarkStart w:id="44" w:name="_ftnref25"/>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"_ftn25"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25</w:t>
      </w:r>
      <w:r w:rsidRPr="00D4709E">
        <w:rPr>
          <w:rFonts w:ascii="Tahoma" w:eastAsia="Times New Roman" w:hAnsi="Tahoma" w:cs="Tahoma"/>
          <w:color w:val="000000"/>
          <w:sz w:val="20"/>
          <w:szCs w:val="20"/>
          <w:lang w:eastAsia="fr-FR"/>
        </w:rPr>
        <w:fldChar w:fldCharType="end"/>
      </w:r>
      <w:bookmarkEnd w:id="44"/>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5" w:name="21."/>
      <w:r w:rsidRPr="00D4709E">
        <w:rPr>
          <w:rFonts w:ascii="Tahoma" w:eastAsia="Times New Roman" w:hAnsi="Tahoma" w:cs="Tahoma"/>
          <w:color w:val="000000"/>
          <w:sz w:val="20"/>
          <w:szCs w:val="20"/>
          <w:lang w:eastAsia="fr-FR"/>
        </w:rPr>
        <w:t>21.</w:t>
      </w:r>
      <w:bookmarkEnd w:id="45"/>
      <w:r w:rsidRPr="00D4709E">
        <w:rPr>
          <w:rFonts w:ascii="Tahoma" w:eastAsia="Times New Roman" w:hAnsi="Tahoma" w:cs="Tahoma"/>
          <w:color w:val="000000"/>
          <w:sz w:val="20"/>
          <w:szCs w:val="20"/>
          <w:lang w:eastAsia="fr-FR"/>
        </w:rPr>
        <w:t> Tous les fidèles qui se trouvent en dehors de la région ou du territoire de leur rite peuvent, en ce qui concerne la loi des temps sacrés, se conformer pleinement à la discipline qui est en vigueur là où ils vivent. Dans les familles de rite mixte, il est permis d’observer cette loi selon un seul et même rite [</w:t>
      </w:r>
      <w:bookmarkStart w:id="46" w:name="_ftnref26"/>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"_ftn26"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26</w:t>
      </w:r>
      <w:r w:rsidRPr="00D4709E">
        <w:rPr>
          <w:rFonts w:ascii="Tahoma" w:eastAsia="Times New Roman" w:hAnsi="Tahoma" w:cs="Tahoma"/>
          <w:color w:val="000000"/>
          <w:sz w:val="20"/>
          <w:szCs w:val="20"/>
          <w:lang w:eastAsia="fr-FR"/>
        </w:rPr>
        <w:fldChar w:fldCharType="end"/>
      </w:r>
      <w:bookmarkEnd w:id="46"/>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7" w:name="22."/>
      <w:r w:rsidRPr="00D4709E">
        <w:rPr>
          <w:rFonts w:ascii="Tahoma" w:eastAsia="Times New Roman" w:hAnsi="Tahoma" w:cs="Tahoma"/>
          <w:color w:val="000000"/>
          <w:sz w:val="20"/>
          <w:szCs w:val="20"/>
          <w:lang w:eastAsia="fr-FR"/>
        </w:rPr>
        <w:t>22.</w:t>
      </w:r>
      <w:bookmarkEnd w:id="47"/>
      <w:r w:rsidRPr="00D4709E">
        <w:rPr>
          <w:rFonts w:ascii="Tahoma" w:eastAsia="Times New Roman" w:hAnsi="Tahoma" w:cs="Tahoma"/>
          <w:color w:val="000000"/>
          <w:sz w:val="20"/>
          <w:szCs w:val="20"/>
          <w:lang w:eastAsia="fr-FR"/>
        </w:rPr>
        <w:t> Les clercs et les religieux orientaux célébreront selon les prescriptions et les traditions de leur propre discipline les Louanges divines qui ont toujours été en grand honneur dans toutes les Églises orientales depuis les temps anciens [</w:t>
      </w:r>
      <w:bookmarkStart w:id="48" w:name="_ftnref27"/>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"_ftn27"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27</w:t>
      </w:r>
      <w:r w:rsidRPr="00D4709E">
        <w:rPr>
          <w:rFonts w:ascii="Tahoma" w:eastAsia="Times New Roman" w:hAnsi="Tahoma" w:cs="Tahoma"/>
          <w:color w:val="000000"/>
          <w:sz w:val="20"/>
          <w:szCs w:val="20"/>
          <w:lang w:eastAsia="fr-FR"/>
        </w:rPr>
        <w:fldChar w:fldCharType="end"/>
      </w:r>
      <w:bookmarkEnd w:id="48"/>
      <w:r w:rsidRPr="00D4709E">
        <w:rPr>
          <w:rFonts w:ascii="Tahoma" w:eastAsia="Times New Roman" w:hAnsi="Tahoma" w:cs="Tahoma"/>
          <w:color w:val="000000"/>
          <w:sz w:val="20"/>
          <w:szCs w:val="20"/>
          <w:lang w:eastAsia="fr-FR"/>
        </w:rPr>
        <w:t xml:space="preserve">]. Les fidèles eux aussi, à l’exemple de leurs ancêtres, participeront aux Louanges divines avec piété et suivant </w:t>
      </w:r>
      <w:proofErr w:type="gramStart"/>
      <w:r w:rsidRPr="00D4709E">
        <w:rPr>
          <w:rFonts w:ascii="Tahoma" w:eastAsia="Times New Roman" w:hAnsi="Tahoma" w:cs="Tahoma"/>
          <w:color w:val="000000"/>
          <w:sz w:val="20"/>
          <w:szCs w:val="20"/>
          <w:lang w:eastAsia="fr-FR"/>
        </w:rPr>
        <w:t>leurs possibilité</w:t>
      </w:r>
      <w:proofErr w:type="gramEnd"/>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9" w:name="23."/>
      <w:r w:rsidRPr="00D4709E">
        <w:rPr>
          <w:rFonts w:ascii="Tahoma" w:eastAsia="Times New Roman" w:hAnsi="Tahoma" w:cs="Tahoma"/>
          <w:color w:val="000000"/>
          <w:sz w:val="20"/>
          <w:szCs w:val="20"/>
          <w:lang w:eastAsia="fr-FR"/>
        </w:rPr>
        <w:t>23.</w:t>
      </w:r>
      <w:bookmarkEnd w:id="49"/>
      <w:r w:rsidRPr="00D4709E">
        <w:rPr>
          <w:rFonts w:ascii="Tahoma" w:eastAsia="Times New Roman" w:hAnsi="Tahoma" w:cs="Tahoma"/>
          <w:color w:val="000000"/>
          <w:sz w:val="20"/>
          <w:szCs w:val="20"/>
          <w:lang w:eastAsia="fr-FR"/>
        </w:rPr>
        <w:t> Au patriarche avec son synode, ou à l’autorité suprême de chaque Église avec son conseil de hiérarques, appartient le droit de réglementer l’usage des langues dans les actions liturgiques sacrées et aussi, après en avoir fait le rapport au Siège apostolique, d’approuver les traductions des textes en langue du pays [</w:t>
      </w:r>
      <w:bookmarkStart w:id="50" w:name="_ftnref28"/>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"_ftn28"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28</w:t>
      </w:r>
      <w:r w:rsidRPr="00D4709E">
        <w:rPr>
          <w:rFonts w:ascii="Tahoma" w:eastAsia="Times New Roman" w:hAnsi="Tahoma" w:cs="Tahoma"/>
          <w:color w:val="000000"/>
          <w:sz w:val="20"/>
          <w:szCs w:val="20"/>
          <w:lang w:eastAsia="fr-FR"/>
        </w:rPr>
        <w:fldChar w:fldCharType="end"/>
      </w:r>
      <w:bookmarkEnd w:id="50"/>
      <w:r w:rsidRPr="00D4709E">
        <w:rPr>
          <w:rFonts w:ascii="Tahoma" w:eastAsia="Times New Roman" w:hAnsi="Tahoma" w:cs="Tahoma"/>
          <w:color w:val="000000"/>
          <w:sz w:val="20"/>
          <w:szCs w:val="20"/>
          <w:lang w:eastAsia="fr-FR"/>
        </w:rPr>
        <w:t>]. </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Les rapports avec les frères des Églises séparées de nous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1" w:name="24."/>
      <w:r w:rsidRPr="00D4709E">
        <w:rPr>
          <w:rFonts w:ascii="Tahoma" w:eastAsia="Times New Roman" w:hAnsi="Tahoma" w:cs="Tahoma"/>
          <w:color w:val="000000"/>
          <w:sz w:val="20"/>
          <w:szCs w:val="20"/>
          <w:lang w:eastAsia="fr-FR"/>
        </w:rPr>
        <w:t>24.</w:t>
      </w:r>
      <w:bookmarkEnd w:id="51"/>
      <w:r w:rsidRPr="00D4709E">
        <w:rPr>
          <w:rFonts w:ascii="Tahoma" w:eastAsia="Times New Roman" w:hAnsi="Tahoma" w:cs="Tahoma"/>
          <w:color w:val="000000"/>
          <w:sz w:val="20"/>
          <w:szCs w:val="20"/>
          <w:lang w:eastAsia="fr-FR"/>
        </w:rPr>
        <w:t> Aux Églises d’Orient en communion avec le Siège apostolique romain appartient à titre particulier la charge de promouvoir l’unité de tous les chrétiens, notamment des chrétiens orientaux, selon les principes du décret de ce Concile sur l’œcuménisme, par la prière d’abord, par l’exemple de leur vie, par une religieuse fidélité aux anciennes traditions orientales, par une meilleure connaissance mutuelle, par la collaboration et l’estime fraternelle des choses et des hommes [</w:t>
      </w:r>
      <w:bookmarkStart w:id="52" w:name="_ftnref29"/>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"_ftn29"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29</w:t>
      </w:r>
      <w:r w:rsidRPr="00D4709E">
        <w:rPr>
          <w:rFonts w:ascii="Tahoma" w:eastAsia="Times New Roman" w:hAnsi="Tahoma" w:cs="Tahoma"/>
          <w:color w:val="000000"/>
          <w:sz w:val="20"/>
          <w:szCs w:val="20"/>
          <w:lang w:eastAsia="fr-FR"/>
        </w:rPr>
        <w:fldChar w:fldCharType="end"/>
      </w:r>
      <w:bookmarkEnd w:id="52"/>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3" w:name="25."/>
      <w:r w:rsidRPr="00D4709E">
        <w:rPr>
          <w:rFonts w:ascii="Tahoma" w:eastAsia="Times New Roman" w:hAnsi="Tahoma" w:cs="Tahoma"/>
          <w:color w:val="000000"/>
          <w:sz w:val="20"/>
          <w:szCs w:val="20"/>
          <w:lang w:eastAsia="fr-FR"/>
        </w:rPr>
        <w:t>25.</w:t>
      </w:r>
      <w:bookmarkEnd w:id="53"/>
      <w:r w:rsidRPr="00D4709E">
        <w:rPr>
          <w:rFonts w:ascii="Tahoma" w:eastAsia="Times New Roman" w:hAnsi="Tahoma" w:cs="Tahoma"/>
          <w:color w:val="000000"/>
          <w:sz w:val="20"/>
          <w:szCs w:val="20"/>
          <w:lang w:eastAsia="fr-FR"/>
        </w:rPr>
        <w:t> Des Orientaux séparés qui, sous l’action de la grâce de l’Esprit Saint, viennent à l’unité catholique, on n’exigera pas plus que ne requiert la simple profession de foi catholique. Et puisque chez eux le sacerdoce est conservé de manière valide, les clercs orientaux qui viennent à l’unité catholique ont la faculté d’exercer l’Ordre qui leur est propre selon les règles établies par l’autorité compétente [</w:t>
      </w:r>
      <w:bookmarkStart w:id="54" w:name="_ftnref30"/>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"_ftn30"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30</w:t>
      </w:r>
      <w:r w:rsidRPr="00D4709E">
        <w:rPr>
          <w:rFonts w:ascii="Tahoma" w:eastAsia="Times New Roman" w:hAnsi="Tahoma" w:cs="Tahoma"/>
          <w:color w:val="000000"/>
          <w:sz w:val="20"/>
          <w:szCs w:val="20"/>
          <w:lang w:eastAsia="fr-FR"/>
        </w:rPr>
        <w:fldChar w:fldCharType="end"/>
      </w:r>
      <w:bookmarkEnd w:id="54"/>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5" w:name="26."/>
      <w:r w:rsidRPr="00D4709E">
        <w:rPr>
          <w:rFonts w:ascii="Tahoma" w:eastAsia="Times New Roman" w:hAnsi="Tahoma" w:cs="Tahoma"/>
          <w:color w:val="000000"/>
          <w:sz w:val="20"/>
          <w:szCs w:val="20"/>
          <w:lang w:eastAsia="fr-FR"/>
        </w:rPr>
        <w:t>26.</w:t>
      </w:r>
      <w:bookmarkEnd w:id="55"/>
      <w:r w:rsidRPr="00D4709E">
        <w:rPr>
          <w:rFonts w:ascii="Tahoma" w:eastAsia="Times New Roman" w:hAnsi="Tahoma" w:cs="Tahoma"/>
          <w:color w:val="000000"/>
          <w:sz w:val="20"/>
          <w:szCs w:val="20"/>
          <w:lang w:eastAsia="fr-FR"/>
        </w:rPr>
        <w:t> La </w:t>
      </w:r>
      <w:proofErr w:type="spellStart"/>
      <w:r w:rsidRPr="00D4709E">
        <w:rPr>
          <w:rFonts w:ascii="Tahoma" w:eastAsia="Times New Roman" w:hAnsi="Tahoma" w:cs="Tahoma"/>
          <w:i/>
          <w:iCs/>
          <w:color w:val="000000"/>
          <w:sz w:val="20"/>
          <w:szCs w:val="20"/>
          <w:lang w:eastAsia="fr-FR"/>
        </w:rPr>
        <w:t>communicatio</w:t>
      </w:r>
      <w:proofErr w:type="spellEnd"/>
      <w:r w:rsidRPr="00D4709E">
        <w:rPr>
          <w:rFonts w:ascii="Tahoma" w:eastAsia="Times New Roman" w:hAnsi="Tahoma" w:cs="Tahoma"/>
          <w:i/>
          <w:iCs/>
          <w:color w:val="000000"/>
          <w:sz w:val="20"/>
          <w:szCs w:val="20"/>
          <w:lang w:eastAsia="fr-FR"/>
        </w:rPr>
        <w:t xml:space="preserve"> in sacris</w:t>
      </w:r>
      <w:r w:rsidRPr="00D4709E">
        <w:rPr>
          <w:rFonts w:ascii="Tahoma" w:eastAsia="Times New Roman" w:hAnsi="Tahoma" w:cs="Tahoma"/>
          <w:color w:val="000000"/>
          <w:sz w:val="20"/>
          <w:szCs w:val="20"/>
          <w:lang w:eastAsia="fr-FR"/>
        </w:rPr>
        <w:t>, qui porte atteinte à l’unité de l’Église ou bien comporte une adhésion formelle à l’erreur, un danger d’égarement dans la foi, de scandale ou d’indifférentisme, est interdite par la loi divine [</w:t>
      </w:r>
      <w:bookmarkStart w:id="56" w:name="_ftnref3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"_ftn31"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31</w:t>
      </w:r>
      <w:r w:rsidRPr="00D4709E">
        <w:rPr>
          <w:rFonts w:ascii="Tahoma" w:eastAsia="Times New Roman" w:hAnsi="Tahoma" w:cs="Tahoma"/>
          <w:color w:val="000000"/>
          <w:sz w:val="20"/>
          <w:szCs w:val="20"/>
          <w:lang w:eastAsia="fr-FR"/>
        </w:rPr>
        <w:fldChar w:fldCharType="end"/>
      </w:r>
      <w:bookmarkEnd w:id="56"/>
      <w:r w:rsidRPr="00D4709E">
        <w:rPr>
          <w:rFonts w:ascii="Tahoma" w:eastAsia="Times New Roman" w:hAnsi="Tahoma" w:cs="Tahoma"/>
          <w:color w:val="000000"/>
          <w:sz w:val="20"/>
          <w:szCs w:val="20"/>
          <w:lang w:eastAsia="fr-FR"/>
        </w:rPr>
        <w:t>]. Mais en ce qui concerne les frères orientaux, la pratique pastorale montre qu’on peut et qu’on doit prendre en considération les différentes circonstances individuelles des personnes où ni l’unité de l’Église n’est lésée, ni n’existent des dangers à éviter, mais où la nécessité du salut et le bien spirituel des âmes constituent un besoin sérieux. C’est pourquoi l’Église catholique, en raison des circonstances de temps, de lieux et de personnes, a souvent adopté et adopte une façon d’agir moins rigoureuse, offrant à tous les moyens de salut et le témoignage de la charité entre chrétiens, par la participation aux sacrements et aux autres célébrations et choses sacrées. En considération de cela, « pour que par une sentence trop sévère nous ne soyons pas un obstacle pour ceux qui reçoivent le salut [</w:t>
      </w:r>
      <w:bookmarkStart w:id="57" w:name="_ftnref3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"_ftn32"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32</w:t>
      </w:r>
      <w:r w:rsidRPr="00D4709E">
        <w:rPr>
          <w:rFonts w:ascii="Tahoma" w:eastAsia="Times New Roman" w:hAnsi="Tahoma" w:cs="Tahoma"/>
          <w:color w:val="000000"/>
          <w:sz w:val="20"/>
          <w:szCs w:val="20"/>
          <w:lang w:eastAsia="fr-FR"/>
        </w:rPr>
        <w:fldChar w:fldCharType="end"/>
      </w:r>
      <w:bookmarkEnd w:id="57"/>
      <w:r w:rsidRPr="00D4709E">
        <w:rPr>
          <w:rFonts w:ascii="Tahoma" w:eastAsia="Times New Roman" w:hAnsi="Tahoma" w:cs="Tahoma"/>
          <w:color w:val="000000"/>
          <w:sz w:val="20"/>
          <w:szCs w:val="20"/>
          <w:lang w:eastAsia="fr-FR"/>
        </w:rPr>
        <w:t>] », et afin de promouvoir de plus en plus l’union avec les Églises orientales séparées de nous, le Concile a établi la manière d’agir suivante.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8" w:name="27."/>
      <w:r w:rsidRPr="00D4709E">
        <w:rPr>
          <w:rFonts w:ascii="Tahoma" w:eastAsia="Times New Roman" w:hAnsi="Tahoma" w:cs="Tahoma"/>
          <w:color w:val="000000"/>
          <w:sz w:val="20"/>
          <w:szCs w:val="20"/>
          <w:lang w:eastAsia="fr-FR"/>
        </w:rPr>
        <w:t>27.</w:t>
      </w:r>
      <w:bookmarkEnd w:id="58"/>
      <w:r w:rsidRPr="00D4709E">
        <w:rPr>
          <w:rFonts w:ascii="Tahoma" w:eastAsia="Times New Roman" w:hAnsi="Tahoma" w:cs="Tahoma"/>
          <w:color w:val="000000"/>
          <w:sz w:val="20"/>
          <w:szCs w:val="20"/>
          <w:lang w:eastAsia="fr-FR"/>
        </w:rPr>
        <w:t> Les principes rappelés restant posés, on peut conférer aux Orientaux, qui en toute bonne foi sont séparés de l’Église catholique, les sacrements de pénitence, de l’Eucharistie et de l’onction des malades, s’ils les demandent d’eux-mêmes et sont bien disposés ; de plus, il est permis également aux catholiques de demander ces mêmes sacrements aux ministres non catholiques dans l’Église desquels les sacrements sont valides, chaque fois que la nécessité ou une véritable utilité spirituelle le demandent et qu’il est physiquement ou moralement impossible de s’adresser au prêtre catholique [</w:t>
      </w:r>
      <w:bookmarkStart w:id="59" w:name="_ftnref3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"_ftn33"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33</w:t>
      </w:r>
      <w:r w:rsidRPr="00D4709E">
        <w:rPr>
          <w:rFonts w:ascii="Tahoma" w:eastAsia="Times New Roman" w:hAnsi="Tahoma" w:cs="Tahoma"/>
          <w:color w:val="000000"/>
          <w:sz w:val="20"/>
          <w:szCs w:val="20"/>
          <w:lang w:eastAsia="fr-FR"/>
        </w:rPr>
        <w:fldChar w:fldCharType="end"/>
      </w:r>
      <w:bookmarkEnd w:id="59"/>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0" w:name="28."/>
      <w:r w:rsidRPr="00D4709E">
        <w:rPr>
          <w:rFonts w:ascii="Tahoma" w:eastAsia="Times New Roman" w:hAnsi="Tahoma" w:cs="Tahoma"/>
          <w:color w:val="000000"/>
          <w:sz w:val="20"/>
          <w:szCs w:val="20"/>
          <w:lang w:eastAsia="fr-FR"/>
        </w:rPr>
        <w:lastRenderedPageBreak/>
        <w:t>28.</w:t>
      </w:r>
      <w:bookmarkEnd w:id="60"/>
      <w:r w:rsidRPr="00D4709E">
        <w:rPr>
          <w:rFonts w:ascii="Tahoma" w:eastAsia="Times New Roman" w:hAnsi="Tahoma" w:cs="Tahoma"/>
          <w:color w:val="000000"/>
          <w:sz w:val="20"/>
          <w:szCs w:val="20"/>
          <w:lang w:eastAsia="fr-FR"/>
        </w:rPr>
        <w:t> En outre, ces mêmes principes restant posés, la </w:t>
      </w:r>
      <w:proofErr w:type="spellStart"/>
      <w:r w:rsidRPr="00D4709E">
        <w:rPr>
          <w:rFonts w:ascii="Tahoma" w:eastAsia="Times New Roman" w:hAnsi="Tahoma" w:cs="Tahoma"/>
          <w:i/>
          <w:iCs/>
          <w:color w:val="000000"/>
          <w:sz w:val="20"/>
          <w:szCs w:val="20"/>
          <w:lang w:eastAsia="fr-FR"/>
        </w:rPr>
        <w:t>communicatio</w:t>
      </w:r>
      <w:proofErr w:type="spellEnd"/>
      <w:r w:rsidRPr="00D4709E">
        <w:rPr>
          <w:rFonts w:ascii="Tahoma" w:eastAsia="Times New Roman" w:hAnsi="Tahoma" w:cs="Tahoma"/>
          <w:i/>
          <w:iCs/>
          <w:color w:val="000000"/>
          <w:sz w:val="20"/>
          <w:szCs w:val="20"/>
          <w:lang w:eastAsia="fr-FR"/>
        </w:rPr>
        <w:t xml:space="preserve"> in sacris</w:t>
      </w:r>
      <w:r w:rsidRPr="00D4709E">
        <w:rPr>
          <w:rFonts w:ascii="Tahoma" w:eastAsia="Times New Roman" w:hAnsi="Tahoma" w:cs="Tahoma"/>
          <w:color w:val="000000"/>
          <w:sz w:val="20"/>
          <w:szCs w:val="20"/>
          <w:lang w:eastAsia="fr-FR"/>
        </w:rPr>
        <w:t> entre les catholiques et les frères orientaux séparés, dans les célébrations, les choses et les lieux sacrés, est permise pour une juste cause [</w:t>
      </w:r>
      <w:bookmarkStart w:id="61" w:name="_ftnref3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"_ftn34"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34</w:t>
      </w:r>
      <w:r w:rsidRPr="00D4709E">
        <w:rPr>
          <w:rFonts w:ascii="Tahoma" w:eastAsia="Times New Roman" w:hAnsi="Tahoma" w:cs="Tahoma"/>
          <w:color w:val="000000"/>
          <w:sz w:val="20"/>
          <w:szCs w:val="20"/>
          <w:lang w:eastAsia="fr-FR"/>
        </w:rPr>
        <w:fldChar w:fldCharType="end"/>
      </w:r>
      <w:bookmarkEnd w:id="61"/>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2" w:name="29."/>
      <w:r w:rsidRPr="00D4709E">
        <w:rPr>
          <w:rFonts w:ascii="Tahoma" w:eastAsia="Times New Roman" w:hAnsi="Tahoma" w:cs="Tahoma"/>
          <w:color w:val="000000"/>
          <w:sz w:val="20"/>
          <w:szCs w:val="20"/>
          <w:lang w:eastAsia="fr-FR"/>
        </w:rPr>
        <w:t>29.</w:t>
      </w:r>
      <w:bookmarkEnd w:id="62"/>
      <w:r w:rsidRPr="00D4709E">
        <w:rPr>
          <w:rFonts w:ascii="Tahoma" w:eastAsia="Times New Roman" w:hAnsi="Tahoma" w:cs="Tahoma"/>
          <w:color w:val="000000"/>
          <w:sz w:val="20"/>
          <w:szCs w:val="20"/>
          <w:lang w:eastAsia="fr-FR"/>
        </w:rPr>
        <w:t> Cette règlementation moins sévère au sujet de la </w:t>
      </w:r>
      <w:proofErr w:type="spellStart"/>
      <w:r w:rsidRPr="00D4709E">
        <w:rPr>
          <w:rFonts w:ascii="Tahoma" w:eastAsia="Times New Roman" w:hAnsi="Tahoma" w:cs="Tahoma"/>
          <w:i/>
          <w:iCs/>
          <w:color w:val="000000"/>
          <w:sz w:val="20"/>
          <w:szCs w:val="20"/>
          <w:lang w:eastAsia="fr-FR"/>
        </w:rPr>
        <w:t>communicatio</w:t>
      </w:r>
      <w:proofErr w:type="spellEnd"/>
      <w:r w:rsidRPr="00D4709E">
        <w:rPr>
          <w:rFonts w:ascii="Tahoma" w:eastAsia="Times New Roman" w:hAnsi="Tahoma" w:cs="Tahoma"/>
          <w:i/>
          <w:iCs/>
          <w:color w:val="000000"/>
          <w:sz w:val="20"/>
          <w:szCs w:val="20"/>
          <w:lang w:eastAsia="fr-FR"/>
        </w:rPr>
        <w:t xml:space="preserve"> in sacris</w:t>
      </w:r>
      <w:r w:rsidRPr="00D4709E">
        <w:rPr>
          <w:rFonts w:ascii="Tahoma" w:eastAsia="Times New Roman" w:hAnsi="Tahoma" w:cs="Tahoma"/>
          <w:color w:val="000000"/>
          <w:sz w:val="20"/>
          <w:szCs w:val="20"/>
          <w:lang w:eastAsia="fr-FR"/>
        </w:rPr>
        <w:t> avec les frères des Églises séparées d’Orient est confiée à la vigilance et au gouvernement des hiérarques des lieux, afin que, après en avoir conféré entre eux, le cas échéant après avoir pris l’avis également des hiérarques des Églises séparées, ils règlent par des décisions et des normes opportunes et efficaces les relations des chrétiens.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b/>
          <w:bCs/>
          <w:i/>
          <w:iCs/>
          <w:color w:val="000000"/>
          <w:sz w:val="20"/>
          <w:szCs w:val="20"/>
          <w:lang w:eastAsia="fr-FR"/>
        </w:rPr>
        <w:t>Conclusion</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3" w:name="30."/>
      <w:r w:rsidRPr="00D4709E">
        <w:rPr>
          <w:rFonts w:ascii="Tahoma" w:eastAsia="Times New Roman" w:hAnsi="Tahoma" w:cs="Tahoma"/>
          <w:color w:val="000000"/>
          <w:sz w:val="20"/>
          <w:szCs w:val="20"/>
          <w:lang w:eastAsia="fr-FR"/>
        </w:rPr>
        <w:t>30.</w:t>
      </w:r>
      <w:bookmarkEnd w:id="63"/>
      <w:r w:rsidRPr="00D4709E">
        <w:rPr>
          <w:rFonts w:ascii="Tahoma" w:eastAsia="Times New Roman" w:hAnsi="Tahoma" w:cs="Tahoma"/>
          <w:color w:val="000000"/>
          <w:sz w:val="20"/>
          <w:szCs w:val="20"/>
          <w:lang w:eastAsia="fr-FR"/>
        </w:rPr>
        <w:t> Le Concile se réjouit beaucoup de la collaboration active et fructueuse des Églises catholiques d’Orient et d’Occident, et en même temps il déclare ce qui suit : toutes ces dispositions juridiques sont prises en raison des circonstances présentes, jusqu’à ce que l’Église catholique et les Églises orientales séparées s’unissent dans la plénitude de la communion.</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Mais en attendant, tous les chrétiens d’Orient et d’Occident sont invités avec insistance à offrir à Dieu des prières ferventes, assidues, voire quotidiennes, pour que, avec le secours de la Très Sainte Mère de Dieu, tous ne fassent qu’un. Qu’ils prient également pour qu’à tant de chrétiens de chacune des Églises qui professent courageusement le nom du Christ et sont pour cela dans l’épreuve et la souffrance, le Saint-Esprit accorde la plénitude de son réconfort et de son soulagement.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Aimons-nous tous les uns les autres d’un amour fraternel, nous prévenant d’égards mutuels (</w:t>
      </w:r>
      <w:proofErr w:type="spellStart"/>
      <w:r w:rsidRPr="00D4709E">
        <w:rPr>
          <w:rFonts w:ascii="Tahoma" w:eastAsia="Times New Roman" w:hAnsi="Tahoma" w:cs="Tahoma"/>
          <w:i/>
          <w:iCs/>
          <w:color w:val="000000"/>
          <w:sz w:val="20"/>
          <w:szCs w:val="20"/>
          <w:lang w:eastAsia="fr-FR"/>
        </w:rPr>
        <w:t>Rm</w:t>
      </w:r>
      <w:proofErr w:type="spellEnd"/>
      <w:r w:rsidRPr="00D4709E">
        <w:rPr>
          <w:rFonts w:ascii="Tahoma" w:eastAsia="Times New Roman" w:hAnsi="Tahoma" w:cs="Tahoma"/>
          <w:i/>
          <w:iCs/>
          <w:color w:val="000000"/>
          <w:sz w:val="20"/>
          <w:szCs w:val="20"/>
          <w:lang w:eastAsia="fr-FR"/>
        </w:rPr>
        <w:t> </w:t>
      </w:r>
      <w:r w:rsidRPr="00D4709E">
        <w:rPr>
          <w:rFonts w:ascii="Tahoma" w:eastAsia="Times New Roman" w:hAnsi="Tahoma" w:cs="Tahoma"/>
          <w:color w:val="000000"/>
          <w:sz w:val="20"/>
          <w:szCs w:val="20"/>
          <w:lang w:eastAsia="fr-FR"/>
        </w:rPr>
        <w:t>12, 10).</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Tout l’ensemble et chacun des points qui ont été édictés dans ce décret ont plu aux Pères. Et Nous, en vertu du pouvoir apostolique que Nous tenons du Christ, en union avec les vénérables Pères, Nous les approuvons, arrêtons et décrétons dans le Saint- Esprit, et Nous ordonnons que ce qui a été ainsi établi en Concile soit promulgué pour la gloire de Dieu.</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i/>
          <w:iCs/>
          <w:color w:val="000000"/>
          <w:sz w:val="20"/>
          <w:szCs w:val="20"/>
          <w:lang w:eastAsia="fr-FR"/>
        </w:rPr>
        <w:t>Rome, à Saint-Pierre, le 21 novembre 1964.</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Moi, Paul, évêque de l’Église catholique.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 </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hyperlink r:id="rId4" w:anchor="Signatures_des_P%C3%A8res" w:history="1">
        <w:r w:rsidRPr="00D4709E">
          <w:rPr>
            <w:rFonts w:ascii="Tahoma" w:eastAsia="Times New Roman" w:hAnsi="Tahoma" w:cs="Tahoma"/>
            <w:i/>
            <w:iCs/>
            <w:color w:val="663300"/>
            <w:sz w:val="20"/>
            <w:u w:val="single"/>
            <w:lang w:eastAsia="fr-FR"/>
          </w:rPr>
          <w:t>(Suivent les signatures des Pères)</w:t>
        </w:r>
      </w:hyperlink>
    </w:p>
    <w:p w:rsidR="00D4709E" w:rsidRPr="00D4709E" w:rsidRDefault="00D4709E" w:rsidP="00D4709E">
      <w:pPr>
        <w:spacing w:after="0" w:line="240" w:lineRule="auto"/>
        <w:jc w:val="both"/>
        <w:rPr>
          <w:rFonts w:ascii="Times New Roman" w:eastAsia="Times New Roman" w:hAnsi="Times New Roman" w:cs="Times New Roman"/>
          <w:sz w:val="24"/>
          <w:szCs w:val="24"/>
          <w:lang w:eastAsia="fr-FR"/>
        </w:rPr>
      </w:pPr>
      <w:r w:rsidRPr="00D4709E">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4" w:name="Signatures_des_Pères"/>
      <w:r w:rsidRPr="00D4709E">
        <w:rPr>
          <w:rFonts w:ascii="Tahoma" w:eastAsia="Times New Roman" w:hAnsi="Tahoma" w:cs="Tahoma"/>
          <w:b/>
          <w:bCs/>
          <w:i/>
          <w:iCs/>
          <w:color w:val="000000"/>
          <w:sz w:val="20"/>
          <w:szCs w:val="20"/>
          <w:lang w:eastAsia="fr-FR"/>
        </w:rPr>
        <w:t>Signatures des Pères</w:t>
      </w:r>
      <w:bookmarkEnd w:id="64"/>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Moi, PAUL, évêque de l’Église catholique.</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IOANNES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Marci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URBANI, </w:t>
      </w:r>
      <w:proofErr w:type="spellStart"/>
      <w:r w:rsidRPr="00D4709E">
        <w:rPr>
          <w:rFonts w:ascii="Tahoma" w:eastAsia="Times New Roman" w:hAnsi="Tahoma" w:cs="Tahoma"/>
          <w:color w:val="000000"/>
          <w:shd w:val="clear" w:color="auto" w:fill="FFFFFF"/>
          <w:lang w:eastAsia="fr-FR"/>
        </w:rPr>
        <w:t>Patriarcha</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Venetiarum</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Ego PAULUS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Mariae</w:t>
      </w:r>
      <w:proofErr w:type="spellEnd"/>
      <w:r w:rsidRPr="00D4709E">
        <w:rPr>
          <w:rFonts w:ascii="Tahoma" w:eastAsia="Times New Roman" w:hAnsi="Tahoma" w:cs="Tahoma"/>
          <w:color w:val="000000"/>
          <w:shd w:val="clear" w:color="auto" w:fill="FFFFFF"/>
          <w:lang w:eastAsia="fr-FR"/>
        </w:rPr>
        <w:t xml:space="preserve"> in </w:t>
      </w:r>
      <w:proofErr w:type="spellStart"/>
      <w:r w:rsidRPr="00D4709E">
        <w:rPr>
          <w:rFonts w:ascii="Tahoma" w:eastAsia="Times New Roman" w:hAnsi="Tahoma" w:cs="Tahoma"/>
          <w:color w:val="000000"/>
          <w:shd w:val="clear" w:color="auto" w:fill="FFFFFF"/>
          <w:lang w:eastAsia="fr-FR"/>
        </w:rPr>
        <w:t>Vallicella</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GIOBBE, S. R. E. </w:t>
      </w:r>
      <w:proofErr w:type="spellStart"/>
      <w:r w:rsidRPr="00D4709E">
        <w:rPr>
          <w:rFonts w:ascii="Tahoma" w:eastAsia="Times New Roman" w:hAnsi="Tahoma" w:cs="Tahoma"/>
          <w:color w:val="000000"/>
          <w:shd w:val="clear" w:color="auto" w:fill="FFFFFF"/>
          <w:lang w:eastAsia="fr-FR"/>
        </w:rPr>
        <w:t>Datarius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Ego FERDINANDUS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Eustachii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CENTO.</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Honuphrii</w:t>
      </w:r>
      <w:proofErr w:type="spellEnd"/>
      <w:r w:rsidRPr="00D4709E">
        <w:rPr>
          <w:rFonts w:ascii="Tahoma" w:eastAsia="Times New Roman" w:hAnsi="Tahoma" w:cs="Tahoma"/>
          <w:color w:val="000000"/>
          <w:shd w:val="clear" w:color="auto" w:fill="FFFFFF"/>
          <w:lang w:eastAsia="fr-FR"/>
        </w:rPr>
        <w:t xml:space="preserve"> in </w:t>
      </w:r>
      <w:proofErr w:type="spellStart"/>
      <w:r w:rsidRPr="00D4709E">
        <w:rPr>
          <w:rFonts w:ascii="Tahoma" w:eastAsia="Times New Roman" w:hAnsi="Tahoma" w:cs="Tahoma"/>
          <w:color w:val="000000"/>
          <w:shd w:val="clear" w:color="auto" w:fill="FFFFFF"/>
          <w:lang w:eastAsia="fr-FR"/>
        </w:rPr>
        <w:t>Ianiculo</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GARIBI Y RIVERA,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Guadalajarensis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lastRenderedPageBreak/>
        <w:t xml:space="preserve">Ego CAROLUS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Agnetis</w:t>
      </w:r>
      <w:proofErr w:type="spellEnd"/>
      <w:r w:rsidRPr="00D4709E">
        <w:rPr>
          <w:rFonts w:ascii="Tahoma" w:eastAsia="Times New Roman" w:hAnsi="Tahoma" w:cs="Tahoma"/>
          <w:color w:val="000000"/>
          <w:shd w:val="clear" w:color="auto" w:fill="FFFFFF"/>
          <w:lang w:eastAsia="fr-FR"/>
        </w:rPr>
        <w:t xml:space="preserve"> extra </w:t>
      </w:r>
      <w:proofErr w:type="spellStart"/>
      <w:r w:rsidRPr="00D4709E">
        <w:rPr>
          <w:rFonts w:ascii="Tahoma" w:eastAsia="Times New Roman" w:hAnsi="Tahoma" w:cs="Tahoma"/>
          <w:color w:val="000000"/>
          <w:shd w:val="clear" w:color="auto" w:fill="FFFFFF"/>
          <w:lang w:eastAsia="fr-FR"/>
        </w:rPr>
        <w:t>moenia</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CONFALONIERI.</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PAULUS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Ss. </w:t>
      </w:r>
      <w:proofErr w:type="spellStart"/>
      <w:r w:rsidRPr="00D4709E">
        <w:rPr>
          <w:rFonts w:ascii="Tahoma" w:eastAsia="Times New Roman" w:hAnsi="Tahoma" w:cs="Tahoma"/>
          <w:color w:val="000000"/>
          <w:shd w:val="clear" w:color="auto" w:fill="FFFFFF"/>
          <w:lang w:eastAsia="fr-FR"/>
        </w:rPr>
        <w:t>Quirici</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Iulittae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RICHAUD,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Burdigalensis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M.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Ss. </w:t>
      </w:r>
      <w:proofErr w:type="spellStart"/>
      <w:r w:rsidRPr="00D4709E">
        <w:rPr>
          <w:rFonts w:ascii="Tahoma" w:eastAsia="Times New Roman" w:hAnsi="Tahoma" w:cs="Tahoma"/>
          <w:color w:val="000000"/>
          <w:shd w:val="clear" w:color="auto" w:fill="FFFFFF"/>
          <w:lang w:eastAsia="fr-FR"/>
        </w:rPr>
        <w:t>Viti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Modesti</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Crescentiae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BUENO Y MONREAL,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Hispalensis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FRANCISCUS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Eusebii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KÖNIG,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Vindobonensis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IULIUS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Mariae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Scalaris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DÖPFNER,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Monacensis</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Frisingensis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Ego PAULUS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Andreae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Apostoli</w:t>
      </w:r>
      <w:proofErr w:type="spellEnd"/>
      <w:r w:rsidRPr="00D4709E">
        <w:rPr>
          <w:rFonts w:ascii="Tahoma" w:eastAsia="Times New Roman" w:hAnsi="Tahoma" w:cs="Tahoma"/>
          <w:color w:val="000000"/>
          <w:shd w:val="clear" w:color="auto" w:fill="FFFFFF"/>
          <w:lang w:eastAsia="fr-FR"/>
        </w:rPr>
        <w:t xml:space="preserve"> de </w:t>
      </w:r>
      <w:proofErr w:type="spellStart"/>
      <w:r w:rsidRPr="00D4709E">
        <w:rPr>
          <w:rFonts w:ascii="Tahoma" w:eastAsia="Times New Roman" w:hAnsi="Tahoma" w:cs="Tahoma"/>
          <w:color w:val="000000"/>
          <w:shd w:val="clear" w:color="auto" w:fill="FFFFFF"/>
          <w:lang w:eastAsia="fr-FR"/>
        </w:rPr>
        <w:t>Hortis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MARELLA.</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Ego GUSTAVUS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Hieronymi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Illyricorum</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TESTA.</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ALBERTUS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Caeciliae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MEYER,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Chicagiensis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Ego ALOISIUS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Andreae</w:t>
      </w:r>
      <w:proofErr w:type="spellEnd"/>
      <w:r w:rsidRPr="00D4709E">
        <w:rPr>
          <w:rFonts w:ascii="Tahoma" w:eastAsia="Times New Roman" w:hAnsi="Tahoma" w:cs="Tahoma"/>
          <w:color w:val="000000"/>
          <w:shd w:val="clear" w:color="auto" w:fill="FFFFFF"/>
          <w:lang w:eastAsia="fr-FR"/>
        </w:rPr>
        <w:t xml:space="preserve"> de Valle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TRAGLIA.</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PETRUS TATSUO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Antonii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Patavini</w:t>
      </w:r>
      <w:proofErr w:type="spellEnd"/>
      <w:r w:rsidRPr="00D4709E">
        <w:rPr>
          <w:rFonts w:ascii="Tahoma" w:eastAsia="Times New Roman" w:hAnsi="Tahoma" w:cs="Tahoma"/>
          <w:color w:val="000000"/>
          <w:shd w:val="clear" w:color="auto" w:fill="FFFFFF"/>
          <w:lang w:eastAsia="fr-FR"/>
        </w:rPr>
        <w:t xml:space="preserve"> de </w:t>
      </w:r>
      <w:proofErr w:type="spellStart"/>
      <w:r w:rsidRPr="00D4709E">
        <w:rPr>
          <w:rFonts w:ascii="Tahoma" w:eastAsia="Times New Roman" w:hAnsi="Tahoma" w:cs="Tahoma"/>
          <w:color w:val="000000"/>
          <w:shd w:val="clear" w:color="auto" w:fill="FFFFFF"/>
          <w:lang w:eastAsia="fr-FR"/>
        </w:rPr>
        <w:t>Urbe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DOI,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Tokiensis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Ioannis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Baptistae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Florentinorum</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LEFEBVRE,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Bituricensis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BERNARDUS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Ioachimi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ALFRINK,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Ultraiectensis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LAUREANUS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Francisci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Assisiensis</w:t>
      </w:r>
      <w:proofErr w:type="spellEnd"/>
      <w:r w:rsidRPr="00D4709E">
        <w:rPr>
          <w:rFonts w:ascii="Tahoma" w:eastAsia="Times New Roman" w:hAnsi="Tahoma" w:cs="Tahoma"/>
          <w:color w:val="000000"/>
          <w:shd w:val="clear" w:color="auto" w:fill="FFFFFF"/>
          <w:lang w:eastAsia="fr-FR"/>
        </w:rPr>
        <w:t xml:space="preserve"> ad </w:t>
      </w:r>
      <w:proofErr w:type="spellStart"/>
      <w:r w:rsidRPr="00D4709E">
        <w:rPr>
          <w:rFonts w:ascii="Tahoma" w:eastAsia="Times New Roman" w:hAnsi="Tahoma" w:cs="Tahoma"/>
          <w:color w:val="000000"/>
          <w:shd w:val="clear" w:color="auto" w:fill="FFFFFF"/>
          <w:lang w:eastAsia="fr-FR"/>
        </w:rPr>
        <w:t>Ripam</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Maiorem</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RUGAMBWA, </w:t>
      </w:r>
      <w:proofErr w:type="spellStart"/>
      <w:r w:rsidRPr="00D4709E">
        <w:rPr>
          <w:rFonts w:ascii="Tahoma" w:eastAsia="Times New Roman" w:hAnsi="Tahoma" w:cs="Tahoma"/>
          <w:color w:val="000000"/>
          <w:shd w:val="clear" w:color="auto" w:fill="FFFFFF"/>
          <w:lang w:eastAsia="fr-FR"/>
        </w:rPr>
        <w:t>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Bukobaënsis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Ssmi</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Redemptoris</w:t>
      </w:r>
      <w:proofErr w:type="spellEnd"/>
      <w:r w:rsidRPr="00D4709E">
        <w:rPr>
          <w:rFonts w:ascii="Tahoma" w:eastAsia="Times New Roman" w:hAnsi="Tahoma" w:cs="Tahoma"/>
          <w:color w:val="000000"/>
          <w:shd w:val="clear" w:color="auto" w:fill="FFFFFF"/>
          <w:lang w:eastAsia="fr-FR"/>
        </w:rPr>
        <w:t xml:space="preserve"> et S. </w:t>
      </w:r>
      <w:proofErr w:type="spellStart"/>
      <w:r w:rsidRPr="00D4709E">
        <w:rPr>
          <w:rFonts w:ascii="Tahoma" w:eastAsia="Times New Roman" w:hAnsi="Tahoma" w:cs="Tahoma"/>
          <w:color w:val="000000"/>
          <w:shd w:val="clear" w:color="auto" w:fill="FFFFFF"/>
          <w:lang w:eastAsia="fr-FR"/>
        </w:rPr>
        <w:t>Alfonsi</w:t>
      </w:r>
      <w:proofErr w:type="spellEnd"/>
      <w:r w:rsidRPr="00D4709E">
        <w:rPr>
          <w:rFonts w:ascii="Tahoma" w:eastAsia="Times New Roman" w:hAnsi="Tahoma" w:cs="Tahoma"/>
          <w:color w:val="000000"/>
          <w:shd w:val="clear" w:color="auto" w:fill="FFFFFF"/>
          <w:lang w:eastAsia="fr-FR"/>
        </w:rPr>
        <w:t xml:space="preserve"> in </w:t>
      </w:r>
      <w:proofErr w:type="spellStart"/>
      <w:r w:rsidRPr="00D4709E">
        <w:rPr>
          <w:rFonts w:ascii="Tahoma" w:eastAsia="Times New Roman" w:hAnsi="Tahoma" w:cs="Tahoma"/>
          <w:color w:val="000000"/>
          <w:shd w:val="clear" w:color="auto" w:fill="FFFFFF"/>
          <w:lang w:eastAsia="fr-FR"/>
        </w:rPr>
        <w:t>Exquiliis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RITTER,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S. </w:t>
      </w:r>
      <w:proofErr w:type="spellStart"/>
      <w:r w:rsidRPr="00D4709E">
        <w:rPr>
          <w:rFonts w:ascii="Tahoma" w:eastAsia="Times New Roman" w:hAnsi="Tahoma" w:cs="Tahoma"/>
          <w:color w:val="000000"/>
          <w:shd w:val="clear" w:color="auto" w:fill="FFFFFF"/>
          <w:lang w:eastAsia="fr-FR"/>
        </w:rPr>
        <w:t>Ludovici</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HUMBERTUS </w:t>
      </w:r>
      <w:proofErr w:type="spellStart"/>
      <w:r w:rsidRPr="00D4709E">
        <w:rPr>
          <w:rFonts w:ascii="Tahoma" w:eastAsia="Times New Roman" w:hAnsi="Tahoma" w:cs="Tahoma"/>
          <w:color w:val="000000"/>
          <w:shd w:val="clear" w:color="auto" w:fill="FFFFFF"/>
          <w:lang w:eastAsia="fr-FR"/>
        </w:rPr>
        <w:t>titulo</w:t>
      </w:r>
      <w:proofErr w:type="spellEnd"/>
      <w:r w:rsidRPr="00D4709E">
        <w:rPr>
          <w:rFonts w:ascii="Tahoma" w:eastAsia="Times New Roman" w:hAnsi="Tahoma" w:cs="Tahoma"/>
          <w:color w:val="000000"/>
          <w:shd w:val="clear" w:color="auto" w:fill="FFFFFF"/>
          <w:lang w:eastAsia="fr-FR"/>
        </w:rPr>
        <w:t xml:space="preserve"> Ss. </w:t>
      </w:r>
      <w:proofErr w:type="spellStart"/>
      <w:r w:rsidRPr="00D4709E">
        <w:rPr>
          <w:rFonts w:ascii="Tahoma" w:eastAsia="Times New Roman" w:hAnsi="Tahoma" w:cs="Tahoma"/>
          <w:color w:val="000000"/>
          <w:shd w:val="clear" w:color="auto" w:fill="FFFFFF"/>
          <w:lang w:eastAsia="fr-FR"/>
        </w:rPr>
        <w:t>Andreae</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Gregorii</w:t>
      </w:r>
      <w:proofErr w:type="spellEnd"/>
      <w:r w:rsidRPr="00D4709E">
        <w:rPr>
          <w:rFonts w:ascii="Tahoma" w:eastAsia="Times New Roman" w:hAnsi="Tahoma" w:cs="Tahoma"/>
          <w:color w:val="000000"/>
          <w:shd w:val="clear" w:color="auto" w:fill="FFFFFF"/>
          <w:lang w:eastAsia="fr-FR"/>
        </w:rPr>
        <w:t xml:space="preserve"> ad </w:t>
      </w:r>
      <w:proofErr w:type="spellStart"/>
      <w:r w:rsidRPr="00D4709E">
        <w:rPr>
          <w:rFonts w:ascii="Tahoma" w:eastAsia="Times New Roman" w:hAnsi="Tahoma" w:cs="Tahoma"/>
          <w:color w:val="000000"/>
          <w:shd w:val="clear" w:color="auto" w:fill="FFFFFF"/>
          <w:lang w:eastAsia="fr-FR"/>
        </w:rPr>
        <w:t>Clivum</w:t>
      </w:r>
      <w:proofErr w:type="spellEnd"/>
      <w:r w:rsidRPr="00D4709E">
        <w:rPr>
          <w:rFonts w:ascii="Tahoma" w:eastAsia="Times New Roman" w:hAnsi="Tahoma" w:cs="Tahoma"/>
          <w:color w:val="000000"/>
          <w:shd w:val="clear" w:color="auto" w:fill="FFFFFF"/>
          <w:lang w:eastAsia="fr-FR"/>
        </w:rPr>
        <w:t xml:space="preserve"> Scauri </w:t>
      </w:r>
      <w:proofErr w:type="spellStart"/>
      <w:r w:rsidRPr="00D4709E">
        <w:rPr>
          <w:rFonts w:ascii="Tahoma" w:eastAsia="Times New Roman" w:hAnsi="Tahoma" w:cs="Tahoma"/>
          <w:color w:val="000000"/>
          <w:shd w:val="clear" w:color="auto" w:fill="FFFFFF"/>
          <w:lang w:eastAsia="fr-FR"/>
        </w:rPr>
        <w:t>Presbyter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Cardinalis</w:t>
      </w:r>
      <w:proofErr w:type="spellEnd"/>
      <w:r w:rsidRPr="00D4709E">
        <w:rPr>
          <w:rFonts w:ascii="Tahoma" w:eastAsia="Times New Roman" w:hAnsi="Tahoma" w:cs="Tahoma"/>
          <w:color w:val="000000"/>
          <w:shd w:val="clear" w:color="auto" w:fill="FFFFFF"/>
          <w:lang w:eastAsia="fr-FR"/>
        </w:rPr>
        <w:t xml:space="preserve"> QUINTERO,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Caracensis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IGNATIUS PETRUS XVI BATANIAN, </w:t>
      </w:r>
      <w:proofErr w:type="spellStart"/>
      <w:r w:rsidRPr="00D4709E">
        <w:rPr>
          <w:rFonts w:ascii="Tahoma" w:eastAsia="Times New Roman" w:hAnsi="Tahoma" w:cs="Tahoma"/>
          <w:color w:val="000000"/>
          <w:shd w:val="clear" w:color="auto" w:fill="FFFFFF"/>
          <w:lang w:eastAsia="fr-FR"/>
        </w:rPr>
        <w:t>Patriarcha</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Ciliciae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Armenorum</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VIEIRA ALVERNAZ, </w:t>
      </w:r>
      <w:proofErr w:type="spellStart"/>
      <w:r w:rsidRPr="00D4709E">
        <w:rPr>
          <w:rFonts w:ascii="Tahoma" w:eastAsia="Times New Roman" w:hAnsi="Tahoma" w:cs="Tahoma"/>
          <w:color w:val="000000"/>
          <w:shd w:val="clear" w:color="auto" w:fill="FFFFFF"/>
          <w:lang w:eastAsia="fr-FR"/>
        </w:rPr>
        <w:t>Patriarcha</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Indiarum</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Orientalium</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IOSEPHUS SLIPYJ,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Maior</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Metropolita</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Leopolitanus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Ucrainorum</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IOANNES CAROLUS MCQUAID,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Dublinensis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Hiberniae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ANDREAS ROHRACHER,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Salisburgensis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Germaniae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lastRenderedPageBreak/>
        <w:t xml:space="preserve">† Ego DEMETRIUS MOSCATO,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Salernitanus</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Administrator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Perpetuus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Acernensis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MAURITIUS ROY,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Quebecensis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Canadiae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HUGO CAMOZZO,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Pisanus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Sardiniae</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Corsicae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ALEXANDER </w:t>
      </w:r>
      <w:proofErr w:type="gramStart"/>
      <w:r w:rsidRPr="00D4709E">
        <w:rPr>
          <w:rFonts w:ascii="Tahoma" w:eastAsia="Times New Roman" w:hAnsi="Tahoma" w:cs="Tahoma"/>
          <w:color w:val="000000"/>
          <w:shd w:val="clear" w:color="auto" w:fill="FFFFFF"/>
          <w:lang w:eastAsia="fr-FR"/>
        </w:rPr>
        <w:t>TOKI ,</w:t>
      </w:r>
      <w:proofErr w:type="gram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Antibarensis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Serbiae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MICHAEL DARIUS MIRANDA,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Mexicanus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Mexici</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OCTAVIUS ANTONIUS BERAS,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S. Dominici, Primas </w:t>
      </w:r>
      <w:proofErr w:type="spellStart"/>
      <w:r w:rsidRPr="00D4709E">
        <w:rPr>
          <w:rFonts w:ascii="Tahoma" w:eastAsia="Times New Roman" w:hAnsi="Tahoma" w:cs="Tahoma"/>
          <w:color w:val="000000"/>
          <w:shd w:val="clear" w:color="auto" w:fill="FFFFFF"/>
          <w:lang w:eastAsia="fr-FR"/>
        </w:rPr>
        <w:t>Indiarum</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Occidentalium</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IOANNES CAROLUS HEENAN,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Vestmonasteriensis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Angliae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GUILLELMUS CONWAY,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Armachanus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totius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Hiberniae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FRANCISCUS MARIA DA SILVA,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Bracharensis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Hispaniarum</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PAULUS GOUYON,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Rhedonensis</w:t>
      </w:r>
      <w:proofErr w:type="spellEnd"/>
      <w:r w:rsidRPr="00D4709E">
        <w:rPr>
          <w:rFonts w:ascii="Tahoma" w:eastAsia="Times New Roman" w:hAnsi="Tahoma" w:cs="Tahoma"/>
          <w:color w:val="000000"/>
          <w:shd w:val="clear" w:color="auto" w:fill="FFFFFF"/>
          <w:lang w:eastAsia="fr-FR"/>
        </w:rPr>
        <w:t xml:space="preserve">, Primas </w:t>
      </w:r>
      <w:proofErr w:type="spellStart"/>
      <w:r w:rsidRPr="00D4709E">
        <w:rPr>
          <w:rFonts w:ascii="Tahoma" w:eastAsia="Times New Roman" w:hAnsi="Tahoma" w:cs="Tahoma"/>
          <w:color w:val="000000"/>
          <w:shd w:val="clear" w:color="auto" w:fill="FFFFFF"/>
          <w:lang w:eastAsia="fr-FR"/>
        </w:rPr>
        <w:t>Britanniae</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xml:space="preserve">† Ego ANDREAS CESARANO, </w:t>
      </w:r>
      <w:proofErr w:type="spellStart"/>
      <w:r w:rsidRPr="00D4709E">
        <w:rPr>
          <w:rFonts w:ascii="Tahoma" w:eastAsia="Times New Roman" w:hAnsi="Tahoma" w:cs="Tahoma"/>
          <w:color w:val="000000"/>
          <w:shd w:val="clear" w:color="auto" w:fill="FFFFFF"/>
          <w:lang w:eastAsia="fr-FR"/>
        </w:rPr>
        <w:t>Archiepiscopus</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Sipontinus</w:t>
      </w:r>
      <w:proofErr w:type="spellEnd"/>
      <w:r w:rsidRPr="00D4709E">
        <w:rPr>
          <w:rFonts w:ascii="Tahoma" w:eastAsia="Times New Roman" w:hAnsi="Tahoma" w:cs="Tahoma"/>
          <w:color w:val="000000"/>
          <w:shd w:val="clear" w:color="auto" w:fill="FFFFFF"/>
          <w:lang w:eastAsia="fr-FR"/>
        </w:rPr>
        <w:t xml:space="preserve"> et </w:t>
      </w:r>
      <w:proofErr w:type="spellStart"/>
      <w:r w:rsidRPr="00D4709E">
        <w:rPr>
          <w:rFonts w:ascii="Tahoma" w:eastAsia="Times New Roman" w:hAnsi="Tahoma" w:cs="Tahoma"/>
          <w:color w:val="000000"/>
          <w:shd w:val="clear" w:color="auto" w:fill="FFFFFF"/>
          <w:lang w:eastAsia="fr-FR"/>
        </w:rPr>
        <w:t>Admin</w:t>
      </w:r>
      <w:proofErr w:type="spellEnd"/>
      <w:r w:rsidRPr="00D4709E">
        <w:rPr>
          <w:rFonts w:ascii="Tahoma" w:eastAsia="Times New Roman" w:hAnsi="Tahoma" w:cs="Tahoma"/>
          <w:color w:val="000000"/>
          <w:shd w:val="clear" w:color="auto" w:fill="FFFFFF"/>
          <w:lang w:eastAsia="fr-FR"/>
        </w:rPr>
        <w:t xml:space="preserve">. Perp. </w:t>
      </w:r>
      <w:proofErr w:type="spellStart"/>
      <w:r w:rsidRPr="00D4709E">
        <w:rPr>
          <w:rFonts w:ascii="Tahoma" w:eastAsia="Times New Roman" w:hAnsi="Tahoma" w:cs="Tahoma"/>
          <w:color w:val="000000"/>
          <w:shd w:val="clear" w:color="auto" w:fill="FFFFFF"/>
          <w:lang w:eastAsia="fr-FR"/>
        </w:rPr>
        <w:t>Vestanus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proofErr w:type="spellStart"/>
      <w:r w:rsidRPr="00D4709E">
        <w:rPr>
          <w:rFonts w:ascii="Tahoma" w:eastAsia="Times New Roman" w:hAnsi="Tahoma" w:cs="Tahoma"/>
          <w:color w:val="000000"/>
          <w:shd w:val="clear" w:color="auto" w:fill="FFFFFF"/>
          <w:lang w:eastAsia="fr-FR"/>
        </w:rPr>
        <w:t>Sequuntur</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ceterae</w:t>
      </w:r>
      <w:proofErr w:type="spellEnd"/>
      <w:r w:rsidRPr="00D4709E">
        <w:rPr>
          <w:rFonts w:ascii="Tahoma" w:eastAsia="Times New Roman" w:hAnsi="Tahoma" w:cs="Tahoma"/>
          <w:color w:val="000000"/>
          <w:shd w:val="clear" w:color="auto" w:fill="FFFFFF"/>
          <w:lang w:eastAsia="fr-FR"/>
        </w:rPr>
        <w:t xml:space="preserve"> </w:t>
      </w:r>
      <w:proofErr w:type="spellStart"/>
      <w:r w:rsidRPr="00D4709E">
        <w:rPr>
          <w:rFonts w:ascii="Tahoma" w:eastAsia="Times New Roman" w:hAnsi="Tahoma" w:cs="Tahoma"/>
          <w:color w:val="000000"/>
          <w:shd w:val="clear" w:color="auto" w:fill="FFFFFF"/>
          <w:lang w:eastAsia="fr-FR"/>
        </w:rPr>
        <w:t>subsignationes</w:t>
      </w:r>
      <w:proofErr w:type="spellEnd"/>
      <w:r w:rsidRPr="00D4709E">
        <w:rPr>
          <w:rFonts w:ascii="Tahoma" w:eastAsia="Times New Roman" w:hAnsi="Tahoma" w:cs="Tahoma"/>
          <w:color w:val="000000"/>
          <w:shd w:val="clear" w:color="auto" w:fill="FFFFFF"/>
          <w:lang w:eastAsia="fr-FR"/>
        </w:rPr>
        <w: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proofErr w:type="spellStart"/>
      <w:r w:rsidRPr="00D4709E">
        <w:rPr>
          <w:rFonts w:ascii="Tahoma" w:eastAsia="Times New Roman" w:hAnsi="Tahoma" w:cs="Tahoma"/>
          <w:color w:val="000000"/>
          <w:shd w:val="clear" w:color="auto" w:fill="FFFFFF"/>
          <w:lang w:eastAsia="fr-FR"/>
        </w:rPr>
        <w:t>Ita</w:t>
      </w:r>
      <w:proofErr w:type="spellEnd"/>
      <w:r w:rsidRPr="00D4709E">
        <w:rPr>
          <w:rFonts w:ascii="Tahoma" w:eastAsia="Times New Roman" w:hAnsi="Tahoma" w:cs="Tahoma"/>
          <w:color w:val="000000"/>
          <w:shd w:val="clear" w:color="auto" w:fill="FFFFFF"/>
          <w:lang w:eastAsia="fr-FR"/>
        </w:rPr>
        <w:t xml:space="preserve"> est.</w:t>
      </w:r>
    </w:p>
    <w:p w:rsidR="00D4709E" w:rsidRPr="00D4709E" w:rsidRDefault="00D4709E" w:rsidP="00D4709E">
      <w:pPr>
        <w:spacing w:before="100" w:beforeAutospacing="1" w:after="100" w:afterAutospacing="1" w:line="240" w:lineRule="auto"/>
        <w:jc w:val="both"/>
        <w:rPr>
          <w:rFonts w:ascii="Tahoma" w:eastAsia="Times New Roman" w:hAnsi="Tahoma" w:cs="Tahoma"/>
          <w:color w:val="000000"/>
          <w:shd w:val="clear" w:color="auto" w:fill="FFFFFF"/>
          <w:lang w:eastAsia="fr-FR"/>
        </w:rPr>
      </w:pPr>
      <w:r w:rsidRPr="00D4709E">
        <w:rPr>
          <w:rFonts w:ascii="Tahoma" w:eastAsia="Times New Roman" w:hAnsi="Tahoma" w:cs="Tahoma"/>
          <w:color w:val="000000"/>
          <w:shd w:val="clear" w:color="auto" w:fill="FFFFFF"/>
          <w:lang w:eastAsia="fr-FR"/>
        </w:rPr>
        <w:t>† Ego PERICLES FELICI</w:t>
      </w:r>
      <w:r w:rsidRPr="00D4709E">
        <w:rPr>
          <w:rFonts w:ascii="Tahoma" w:eastAsia="Times New Roman" w:hAnsi="Tahoma" w:cs="Tahoma"/>
          <w:i/>
          <w:iCs/>
          <w:color w:val="000000"/>
          <w:shd w:val="clear" w:color="auto" w:fill="FFFFFF"/>
          <w:lang w:eastAsia="fr-FR"/>
        </w:rPr>
        <w:br/>
      </w:r>
      <w:proofErr w:type="spellStart"/>
      <w:r w:rsidRPr="00D4709E">
        <w:rPr>
          <w:rFonts w:ascii="Tahoma" w:eastAsia="Times New Roman" w:hAnsi="Tahoma" w:cs="Tahoma"/>
          <w:i/>
          <w:iCs/>
          <w:color w:val="000000"/>
          <w:shd w:val="clear" w:color="auto" w:fill="FFFFFF"/>
          <w:lang w:eastAsia="fr-FR"/>
        </w:rPr>
        <w:t>Archiepiscopus</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tit</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Samosatensis</w:t>
      </w:r>
      <w:proofErr w:type="spellEnd"/>
      <w:r w:rsidRPr="00D4709E">
        <w:rPr>
          <w:rFonts w:ascii="Tahoma" w:eastAsia="Times New Roman" w:hAnsi="Tahoma" w:cs="Tahoma"/>
          <w:i/>
          <w:iCs/>
          <w:color w:val="000000"/>
          <w:shd w:val="clear" w:color="auto" w:fill="FFFFFF"/>
          <w:lang w:eastAsia="fr-FR"/>
        </w:rPr>
        <w:br/>
        <w:t xml:space="preserve">Ss. </w:t>
      </w:r>
      <w:proofErr w:type="spellStart"/>
      <w:r w:rsidRPr="00D4709E">
        <w:rPr>
          <w:rFonts w:ascii="Tahoma" w:eastAsia="Times New Roman" w:hAnsi="Tahoma" w:cs="Tahoma"/>
          <w:i/>
          <w:iCs/>
          <w:color w:val="000000"/>
          <w:shd w:val="clear" w:color="auto" w:fill="FFFFFF"/>
          <w:lang w:eastAsia="fr-FR"/>
        </w:rPr>
        <w:t>Concilii</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Secretarius</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Generalis</w:t>
      </w:r>
      <w:proofErr w:type="spellEnd"/>
      <w:r w:rsidRPr="00D4709E">
        <w:rPr>
          <w:rFonts w:ascii="Tahoma" w:eastAsia="Times New Roman" w:hAnsi="Tahoma" w:cs="Tahoma"/>
          <w:i/>
          <w:iCs/>
          <w:color w:val="000000"/>
          <w:shd w:val="clear" w:color="auto" w:fill="FFFFFF"/>
          <w:lang w:eastAsia="fr-FR"/>
        </w:rPr>
        <w:br/>
      </w:r>
      <w:r w:rsidRPr="00D4709E">
        <w:rPr>
          <w:rFonts w:ascii="Tahoma" w:eastAsia="Times New Roman" w:hAnsi="Tahoma" w:cs="Tahoma"/>
          <w:color w:val="000000"/>
          <w:shd w:val="clear" w:color="auto" w:fill="FFFFFF"/>
          <w:lang w:eastAsia="fr-FR"/>
        </w:rPr>
        <w:t>† Ego IOSEPHUS ROSSI</w:t>
      </w:r>
      <w:r w:rsidRPr="00D4709E">
        <w:rPr>
          <w:rFonts w:ascii="Tahoma" w:eastAsia="Times New Roman" w:hAnsi="Tahoma" w:cs="Tahoma"/>
          <w:i/>
          <w:iCs/>
          <w:color w:val="000000"/>
          <w:shd w:val="clear" w:color="auto" w:fill="FFFFFF"/>
          <w:lang w:eastAsia="fr-FR"/>
        </w:rPr>
        <w:br/>
      </w:r>
      <w:proofErr w:type="spellStart"/>
      <w:r w:rsidRPr="00D4709E">
        <w:rPr>
          <w:rFonts w:ascii="Tahoma" w:eastAsia="Times New Roman" w:hAnsi="Tahoma" w:cs="Tahoma"/>
          <w:i/>
          <w:iCs/>
          <w:color w:val="000000"/>
          <w:shd w:val="clear" w:color="auto" w:fill="FFFFFF"/>
          <w:lang w:eastAsia="fr-FR"/>
        </w:rPr>
        <w:t>Episcopus</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tit</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Palmyrenus</w:t>
      </w:r>
      <w:proofErr w:type="spellEnd"/>
      <w:r w:rsidRPr="00D4709E">
        <w:rPr>
          <w:rFonts w:ascii="Tahoma" w:eastAsia="Times New Roman" w:hAnsi="Tahoma" w:cs="Tahoma"/>
          <w:i/>
          <w:iCs/>
          <w:color w:val="000000"/>
          <w:shd w:val="clear" w:color="auto" w:fill="FFFFFF"/>
          <w:lang w:eastAsia="fr-FR"/>
        </w:rPr>
        <w:br/>
        <w:t xml:space="preserve">Ss. </w:t>
      </w:r>
      <w:proofErr w:type="spellStart"/>
      <w:r w:rsidRPr="00D4709E">
        <w:rPr>
          <w:rFonts w:ascii="Tahoma" w:eastAsia="Times New Roman" w:hAnsi="Tahoma" w:cs="Tahoma"/>
          <w:i/>
          <w:iCs/>
          <w:color w:val="000000"/>
          <w:shd w:val="clear" w:color="auto" w:fill="FFFFFF"/>
          <w:lang w:eastAsia="fr-FR"/>
        </w:rPr>
        <w:t>Concilii</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Notarius</w:t>
      </w:r>
      <w:proofErr w:type="spellEnd"/>
      <w:r w:rsidRPr="00D4709E">
        <w:rPr>
          <w:rFonts w:ascii="Tahoma" w:eastAsia="Times New Roman" w:hAnsi="Tahoma" w:cs="Tahoma"/>
          <w:i/>
          <w:iCs/>
          <w:color w:val="000000"/>
          <w:shd w:val="clear" w:color="auto" w:fill="FFFFFF"/>
          <w:lang w:eastAsia="fr-FR"/>
        </w:rPr>
        <w:br/>
      </w:r>
      <w:r w:rsidRPr="00D4709E">
        <w:rPr>
          <w:rFonts w:ascii="Tahoma" w:eastAsia="Times New Roman" w:hAnsi="Tahoma" w:cs="Tahoma"/>
          <w:color w:val="000000"/>
          <w:shd w:val="clear" w:color="auto" w:fill="FFFFFF"/>
          <w:lang w:eastAsia="fr-FR"/>
        </w:rPr>
        <w:t>† Ego FRANCISCUS HANNIBAL FERRETTI</w:t>
      </w:r>
      <w:r w:rsidRPr="00D4709E">
        <w:rPr>
          <w:rFonts w:ascii="Tahoma" w:eastAsia="Times New Roman" w:hAnsi="Tahoma" w:cs="Tahoma"/>
          <w:i/>
          <w:iCs/>
          <w:color w:val="000000"/>
          <w:shd w:val="clear" w:color="auto" w:fill="FFFFFF"/>
          <w:lang w:eastAsia="fr-FR"/>
        </w:rPr>
        <w:br/>
        <w:t xml:space="preserve">Ss. </w:t>
      </w:r>
      <w:proofErr w:type="spellStart"/>
      <w:r w:rsidRPr="00D4709E">
        <w:rPr>
          <w:rFonts w:ascii="Tahoma" w:eastAsia="Times New Roman" w:hAnsi="Tahoma" w:cs="Tahoma"/>
          <w:i/>
          <w:iCs/>
          <w:color w:val="000000"/>
          <w:shd w:val="clear" w:color="auto" w:fill="FFFFFF"/>
          <w:lang w:eastAsia="fr-FR"/>
        </w:rPr>
        <w:t>Concilii</w:t>
      </w:r>
      <w:proofErr w:type="spellEnd"/>
      <w:r w:rsidRPr="00D4709E">
        <w:rPr>
          <w:rFonts w:ascii="Tahoma" w:eastAsia="Times New Roman" w:hAnsi="Tahoma" w:cs="Tahoma"/>
          <w:i/>
          <w:iCs/>
          <w:color w:val="000000"/>
          <w:shd w:val="clear" w:color="auto" w:fill="FFFFFF"/>
          <w:lang w:eastAsia="fr-FR"/>
        </w:rPr>
        <w:t xml:space="preserve"> </w:t>
      </w:r>
      <w:proofErr w:type="spellStart"/>
      <w:r w:rsidRPr="00D4709E">
        <w:rPr>
          <w:rFonts w:ascii="Tahoma" w:eastAsia="Times New Roman" w:hAnsi="Tahoma" w:cs="Tahoma"/>
          <w:i/>
          <w:iCs/>
          <w:color w:val="000000"/>
          <w:shd w:val="clear" w:color="auto" w:fill="FFFFFF"/>
          <w:lang w:eastAsia="fr-FR"/>
        </w:rPr>
        <w:t>Notarius</w:t>
      </w:r>
      <w:proofErr w:type="spellEnd"/>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i/>
          <w:iCs/>
          <w:color w:val="000000"/>
          <w:sz w:val="20"/>
          <w:szCs w:val="20"/>
          <w:lang w:eastAsia="fr-FR"/>
        </w:rPr>
        <w:t> </w:t>
      </w:r>
    </w:p>
    <w:p w:rsidR="00D4709E" w:rsidRPr="00D4709E" w:rsidRDefault="00D4709E" w:rsidP="00D4709E">
      <w:pPr>
        <w:spacing w:after="0" w:line="240" w:lineRule="auto"/>
        <w:jc w:val="both"/>
        <w:rPr>
          <w:rFonts w:ascii="Times New Roman" w:eastAsia="Times New Roman" w:hAnsi="Times New Roman" w:cs="Times New Roman"/>
          <w:sz w:val="24"/>
          <w:szCs w:val="24"/>
          <w:lang w:eastAsia="fr-FR"/>
        </w:rPr>
      </w:pPr>
      <w:r w:rsidRPr="00D4709E">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65" w:name="_ftn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w:t>
      </w:r>
      <w:r w:rsidRPr="00D4709E">
        <w:rPr>
          <w:rFonts w:ascii="Tahoma" w:eastAsia="Times New Roman" w:hAnsi="Tahoma" w:cs="Tahoma"/>
          <w:color w:val="000000"/>
          <w:sz w:val="20"/>
          <w:szCs w:val="20"/>
          <w:lang w:eastAsia="fr-FR"/>
        </w:rPr>
        <w:fldChar w:fldCharType="end"/>
      </w:r>
      <w:bookmarkEnd w:id="65"/>
      <w:r w:rsidRPr="00D4709E">
        <w:rPr>
          <w:rFonts w:ascii="Tahoma" w:eastAsia="Times New Roman" w:hAnsi="Tahoma" w:cs="Tahoma"/>
          <w:color w:val="000000"/>
          <w:sz w:val="20"/>
          <w:szCs w:val="20"/>
          <w:lang w:eastAsia="fr-FR"/>
        </w:rPr>
        <w:t xml:space="preserve">] Léon XIII,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Orientalium</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dignitas</w:t>
      </w:r>
      <w:proofErr w:type="spellEnd"/>
      <w:r w:rsidRPr="00D4709E">
        <w:rPr>
          <w:rFonts w:ascii="Tahoma" w:eastAsia="Times New Roman" w:hAnsi="Tahoma" w:cs="Tahoma"/>
          <w:color w:val="000000"/>
          <w:sz w:val="20"/>
          <w:szCs w:val="20"/>
          <w:lang w:eastAsia="fr-FR"/>
        </w:rPr>
        <w:t>, 30 novembre 1894 : </w:t>
      </w:r>
      <w:r w:rsidRPr="00D4709E">
        <w:rPr>
          <w:rFonts w:ascii="Tahoma" w:eastAsia="Times New Roman" w:hAnsi="Tahoma" w:cs="Tahoma"/>
          <w:i/>
          <w:iCs/>
          <w:color w:val="000000"/>
          <w:sz w:val="20"/>
          <w:szCs w:val="20"/>
          <w:lang w:eastAsia="fr-FR"/>
        </w:rPr>
        <w:t xml:space="preserve">Acta </w:t>
      </w:r>
      <w:proofErr w:type="spellStart"/>
      <w:r w:rsidRPr="00D4709E">
        <w:rPr>
          <w:rFonts w:ascii="Tahoma" w:eastAsia="Times New Roman" w:hAnsi="Tahoma" w:cs="Tahoma"/>
          <w:i/>
          <w:iCs/>
          <w:color w:val="000000"/>
          <w:sz w:val="20"/>
          <w:szCs w:val="20"/>
          <w:lang w:eastAsia="fr-FR"/>
        </w:rPr>
        <w:t>Leonis</w:t>
      </w:r>
      <w:proofErr w:type="spellEnd"/>
      <w:r w:rsidRPr="00D4709E">
        <w:rPr>
          <w:rFonts w:ascii="Tahoma" w:eastAsia="Times New Roman" w:hAnsi="Tahoma" w:cs="Tahoma"/>
          <w:i/>
          <w:iCs/>
          <w:color w:val="000000"/>
          <w:sz w:val="20"/>
          <w:szCs w:val="20"/>
          <w:lang w:eastAsia="fr-FR"/>
        </w:rPr>
        <w:t xml:space="preserve"> XIII</w:t>
      </w:r>
      <w:r w:rsidRPr="00D4709E">
        <w:rPr>
          <w:rFonts w:ascii="Tahoma" w:eastAsia="Times New Roman" w:hAnsi="Tahoma" w:cs="Tahoma"/>
          <w:color w:val="000000"/>
          <w:sz w:val="20"/>
          <w:szCs w:val="20"/>
          <w:lang w:eastAsia="fr-FR"/>
        </w:rPr>
        <w:t>, vol. XIV (1894), p. 201- 202.</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66" w:name="_ftn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w:t>
      </w:r>
      <w:r w:rsidRPr="00D4709E">
        <w:rPr>
          <w:rFonts w:ascii="Tahoma" w:eastAsia="Times New Roman" w:hAnsi="Tahoma" w:cs="Tahoma"/>
          <w:color w:val="000000"/>
          <w:sz w:val="20"/>
          <w:szCs w:val="20"/>
          <w:lang w:eastAsia="fr-FR"/>
        </w:rPr>
        <w:fldChar w:fldCharType="end"/>
      </w:r>
      <w:bookmarkEnd w:id="66"/>
      <w:r w:rsidRPr="00D4709E">
        <w:rPr>
          <w:rFonts w:ascii="Tahoma" w:eastAsia="Times New Roman" w:hAnsi="Tahoma" w:cs="Tahoma"/>
          <w:color w:val="000000"/>
          <w:sz w:val="20"/>
          <w:szCs w:val="20"/>
          <w:lang w:eastAsia="fr-FR"/>
        </w:rPr>
        <w:t>] Saint Léon IX, litt. </w:t>
      </w:r>
      <w:r w:rsidRPr="00D4709E">
        <w:rPr>
          <w:rFonts w:ascii="Tahoma" w:eastAsia="Times New Roman" w:hAnsi="Tahoma" w:cs="Tahoma"/>
          <w:i/>
          <w:iCs/>
          <w:color w:val="000000"/>
          <w:sz w:val="20"/>
          <w:szCs w:val="20"/>
          <w:lang w:eastAsia="fr-FR"/>
        </w:rPr>
        <w:t>In terra pax</w:t>
      </w:r>
      <w:r w:rsidRPr="00D4709E">
        <w:rPr>
          <w:rFonts w:ascii="Tahoma" w:eastAsia="Times New Roman" w:hAnsi="Tahoma" w:cs="Tahoma"/>
          <w:color w:val="000000"/>
          <w:sz w:val="20"/>
          <w:szCs w:val="20"/>
          <w:lang w:eastAsia="fr-FR"/>
        </w:rPr>
        <w:t xml:space="preserve">, an. 1053 : « Ut </w:t>
      </w:r>
      <w:proofErr w:type="spellStart"/>
      <w:r w:rsidRPr="00D4709E">
        <w:rPr>
          <w:rFonts w:ascii="Tahoma" w:eastAsia="Times New Roman" w:hAnsi="Tahoma" w:cs="Tahoma"/>
          <w:color w:val="000000"/>
          <w:sz w:val="20"/>
          <w:szCs w:val="20"/>
          <w:lang w:eastAsia="fr-FR"/>
        </w:rPr>
        <w:t>enim</w:t>
      </w:r>
      <w:proofErr w:type="spellEnd"/>
      <w:r w:rsidRPr="00D4709E">
        <w:rPr>
          <w:rFonts w:ascii="Tahoma" w:eastAsia="Times New Roman" w:hAnsi="Tahoma" w:cs="Tahoma"/>
          <w:color w:val="000000"/>
          <w:sz w:val="20"/>
          <w:szCs w:val="20"/>
          <w:lang w:eastAsia="fr-FR"/>
        </w:rPr>
        <w:t xml:space="preserve">». – Innocent III, syn. Latran IV, an. 1215, chap. IV : « </w:t>
      </w:r>
      <w:proofErr w:type="spellStart"/>
      <w:r w:rsidRPr="00D4709E">
        <w:rPr>
          <w:rFonts w:ascii="Tahoma" w:eastAsia="Times New Roman" w:hAnsi="Tahoma" w:cs="Tahoma"/>
          <w:color w:val="000000"/>
          <w:sz w:val="20"/>
          <w:szCs w:val="20"/>
          <w:lang w:eastAsia="fr-FR"/>
        </w:rPr>
        <w:t>Licet</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Graecos</w:t>
      </w:r>
      <w:proofErr w:type="spellEnd"/>
      <w:r w:rsidRPr="00D4709E">
        <w:rPr>
          <w:rFonts w:ascii="Tahoma" w:eastAsia="Times New Roman" w:hAnsi="Tahoma" w:cs="Tahoma"/>
          <w:color w:val="000000"/>
          <w:sz w:val="20"/>
          <w:szCs w:val="20"/>
          <w:lang w:eastAsia="fr-FR"/>
        </w:rPr>
        <w:t xml:space="preserve"> » ; litt.</w:t>
      </w:r>
      <w:r w:rsidRPr="00D4709E">
        <w:rPr>
          <w:rFonts w:ascii="Tahoma" w:eastAsia="Times New Roman" w:hAnsi="Tahoma" w:cs="Tahoma"/>
          <w:i/>
          <w:iCs/>
          <w:color w:val="000000"/>
          <w:sz w:val="20"/>
          <w:szCs w:val="20"/>
          <w:lang w:eastAsia="fr-FR"/>
        </w:rPr>
        <w:t> Inter quatuor</w:t>
      </w:r>
      <w:r w:rsidRPr="00D4709E">
        <w:rPr>
          <w:rFonts w:ascii="Tahoma" w:eastAsia="Times New Roman" w:hAnsi="Tahoma" w:cs="Tahoma"/>
          <w:color w:val="000000"/>
          <w:sz w:val="20"/>
          <w:szCs w:val="20"/>
          <w:lang w:eastAsia="fr-FR"/>
        </w:rPr>
        <w:t xml:space="preserve">, 2 août 1206 : « </w:t>
      </w:r>
      <w:proofErr w:type="spellStart"/>
      <w:r w:rsidRPr="00D4709E">
        <w:rPr>
          <w:rFonts w:ascii="Tahoma" w:eastAsia="Times New Roman" w:hAnsi="Tahoma" w:cs="Tahoma"/>
          <w:color w:val="000000"/>
          <w:sz w:val="20"/>
          <w:szCs w:val="20"/>
          <w:lang w:eastAsia="fr-FR"/>
        </w:rPr>
        <w:t>Postulasti</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postmodum</w:t>
      </w:r>
      <w:proofErr w:type="spellEnd"/>
      <w:r w:rsidRPr="00D4709E">
        <w:rPr>
          <w:rFonts w:ascii="Tahoma" w:eastAsia="Times New Roman" w:hAnsi="Tahoma" w:cs="Tahoma"/>
          <w:color w:val="000000"/>
          <w:sz w:val="20"/>
          <w:szCs w:val="20"/>
          <w:lang w:eastAsia="fr-FR"/>
        </w:rPr>
        <w:t>». – Innocent IV, épître </w:t>
      </w:r>
      <w:r w:rsidRPr="00D4709E">
        <w:rPr>
          <w:rFonts w:ascii="Tahoma" w:eastAsia="Times New Roman" w:hAnsi="Tahoma" w:cs="Tahoma"/>
          <w:i/>
          <w:iCs/>
          <w:color w:val="000000"/>
          <w:sz w:val="20"/>
          <w:szCs w:val="20"/>
          <w:lang w:eastAsia="fr-FR"/>
        </w:rPr>
        <w:t xml:space="preserve">Cum de </w:t>
      </w:r>
      <w:proofErr w:type="spellStart"/>
      <w:r w:rsidRPr="00D4709E">
        <w:rPr>
          <w:rFonts w:ascii="Tahoma" w:eastAsia="Times New Roman" w:hAnsi="Tahoma" w:cs="Tahoma"/>
          <w:i/>
          <w:iCs/>
          <w:color w:val="000000"/>
          <w:sz w:val="20"/>
          <w:szCs w:val="20"/>
          <w:lang w:eastAsia="fr-FR"/>
        </w:rPr>
        <w:t>cetero</w:t>
      </w:r>
      <w:proofErr w:type="spellEnd"/>
      <w:r w:rsidRPr="00D4709E">
        <w:rPr>
          <w:rFonts w:ascii="Tahoma" w:eastAsia="Times New Roman" w:hAnsi="Tahoma" w:cs="Tahoma"/>
          <w:color w:val="000000"/>
          <w:sz w:val="20"/>
          <w:szCs w:val="20"/>
          <w:lang w:eastAsia="fr-FR"/>
        </w:rPr>
        <w:t>, 27 août 1247 ; épître </w:t>
      </w:r>
      <w:proofErr w:type="spellStart"/>
      <w:r w:rsidRPr="00D4709E">
        <w:rPr>
          <w:rFonts w:ascii="Tahoma" w:eastAsia="Times New Roman" w:hAnsi="Tahoma" w:cs="Tahoma"/>
          <w:i/>
          <w:iCs/>
          <w:color w:val="000000"/>
          <w:sz w:val="20"/>
          <w:szCs w:val="20"/>
          <w:lang w:eastAsia="fr-FR"/>
        </w:rPr>
        <w:t>Sub</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catholicae</w:t>
      </w:r>
      <w:proofErr w:type="spellEnd"/>
      <w:r w:rsidRPr="00D4709E">
        <w:rPr>
          <w:rFonts w:ascii="Tahoma" w:eastAsia="Times New Roman" w:hAnsi="Tahoma" w:cs="Tahoma"/>
          <w:color w:val="000000"/>
          <w:sz w:val="20"/>
          <w:szCs w:val="20"/>
          <w:lang w:eastAsia="fr-FR"/>
        </w:rPr>
        <w:t xml:space="preserve">, 6 mars 1254, préambule. – Nicolas III, </w:t>
      </w:r>
      <w:proofErr w:type="spellStart"/>
      <w:r w:rsidRPr="00D4709E">
        <w:rPr>
          <w:rFonts w:ascii="Tahoma" w:eastAsia="Times New Roman" w:hAnsi="Tahoma" w:cs="Tahoma"/>
          <w:color w:val="000000"/>
          <w:sz w:val="20"/>
          <w:szCs w:val="20"/>
          <w:lang w:eastAsia="fr-FR"/>
        </w:rPr>
        <w:t>instruc</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Istud</w:t>
      </w:r>
      <w:proofErr w:type="spellEnd"/>
      <w:r w:rsidRPr="00D4709E">
        <w:rPr>
          <w:rFonts w:ascii="Tahoma" w:eastAsia="Times New Roman" w:hAnsi="Tahoma" w:cs="Tahoma"/>
          <w:i/>
          <w:iCs/>
          <w:color w:val="000000"/>
          <w:sz w:val="20"/>
          <w:szCs w:val="20"/>
          <w:lang w:eastAsia="fr-FR"/>
        </w:rPr>
        <w:t xml:space="preserve"> est </w:t>
      </w:r>
      <w:proofErr w:type="spellStart"/>
      <w:r w:rsidRPr="00D4709E">
        <w:rPr>
          <w:rFonts w:ascii="Tahoma" w:eastAsia="Times New Roman" w:hAnsi="Tahoma" w:cs="Tahoma"/>
          <w:i/>
          <w:iCs/>
          <w:color w:val="000000"/>
          <w:sz w:val="20"/>
          <w:szCs w:val="20"/>
          <w:lang w:eastAsia="fr-FR"/>
        </w:rPr>
        <w:t>memoriale</w:t>
      </w:r>
      <w:proofErr w:type="spellEnd"/>
      <w:r w:rsidRPr="00D4709E">
        <w:rPr>
          <w:rFonts w:ascii="Tahoma" w:eastAsia="Times New Roman" w:hAnsi="Tahoma" w:cs="Tahoma"/>
          <w:color w:val="000000"/>
          <w:sz w:val="20"/>
          <w:szCs w:val="20"/>
          <w:lang w:eastAsia="fr-FR"/>
        </w:rPr>
        <w:t xml:space="preserve">, 9 octobre 1278. – Léon X,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Accepimus</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nuper</w:t>
      </w:r>
      <w:proofErr w:type="spellEnd"/>
      <w:r w:rsidRPr="00D4709E">
        <w:rPr>
          <w:rFonts w:ascii="Tahoma" w:eastAsia="Times New Roman" w:hAnsi="Tahoma" w:cs="Tahoma"/>
          <w:color w:val="000000"/>
          <w:sz w:val="20"/>
          <w:szCs w:val="20"/>
          <w:lang w:eastAsia="fr-FR"/>
        </w:rPr>
        <w:t xml:space="preserve">, 18 mai 1521. – Paul III,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Dudum</w:t>
      </w:r>
      <w:proofErr w:type="spellEnd"/>
      <w:r w:rsidRPr="00D4709E">
        <w:rPr>
          <w:rFonts w:ascii="Tahoma" w:eastAsia="Times New Roman" w:hAnsi="Tahoma" w:cs="Tahoma"/>
          <w:color w:val="000000"/>
          <w:sz w:val="20"/>
          <w:szCs w:val="20"/>
          <w:lang w:eastAsia="fr-FR"/>
        </w:rPr>
        <w:t xml:space="preserve">, 23 décembre 1534. – Pie IV,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Romanus</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Pontifex</w:t>
      </w:r>
      <w:proofErr w:type="spellEnd"/>
      <w:r w:rsidRPr="00D4709E">
        <w:rPr>
          <w:rFonts w:ascii="Tahoma" w:eastAsia="Times New Roman" w:hAnsi="Tahoma" w:cs="Tahoma"/>
          <w:color w:val="000000"/>
          <w:sz w:val="20"/>
          <w:szCs w:val="20"/>
          <w:lang w:eastAsia="fr-FR"/>
        </w:rPr>
        <w:t xml:space="preserve">, 16 février 1564. – Clément VIII,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 xml:space="preserve">Magnus </w:t>
      </w:r>
      <w:proofErr w:type="spellStart"/>
      <w:r w:rsidRPr="00D4709E">
        <w:rPr>
          <w:rFonts w:ascii="Tahoma" w:eastAsia="Times New Roman" w:hAnsi="Tahoma" w:cs="Tahoma"/>
          <w:i/>
          <w:iCs/>
          <w:color w:val="000000"/>
          <w:sz w:val="20"/>
          <w:szCs w:val="20"/>
          <w:lang w:eastAsia="fr-FR"/>
        </w:rPr>
        <w:t>Dominus</w:t>
      </w:r>
      <w:proofErr w:type="spellEnd"/>
      <w:r w:rsidRPr="00D4709E">
        <w:rPr>
          <w:rFonts w:ascii="Tahoma" w:eastAsia="Times New Roman" w:hAnsi="Tahoma" w:cs="Tahoma"/>
          <w:color w:val="000000"/>
          <w:sz w:val="20"/>
          <w:szCs w:val="20"/>
          <w:lang w:eastAsia="fr-FR"/>
        </w:rPr>
        <w:t xml:space="preserve">, 23 décembre 1595, § 10. – Paul V,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Solet</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circumspecta</w:t>
      </w:r>
      <w:proofErr w:type="spellEnd"/>
      <w:r w:rsidRPr="00D4709E">
        <w:rPr>
          <w:rFonts w:ascii="Tahoma" w:eastAsia="Times New Roman" w:hAnsi="Tahoma" w:cs="Tahoma"/>
          <w:color w:val="000000"/>
          <w:sz w:val="20"/>
          <w:szCs w:val="20"/>
          <w:lang w:eastAsia="fr-FR"/>
        </w:rPr>
        <w:t>, 10 décembre 1615, § 3. – Benoît XIV, Encycl. </w:t>
      </w:r>
      <w:proofErr w:type="spellStart"/>
      <w:r w:rsidRPr="00D4709E">
        <w:rPr>
          <w:rFonts w:ascii="Tahoma" w:eastAsia="Times New Roman" w:hAnsi="Tahoma" w:cs="Tahoma"/>
          <w:i/>
          <w:iCs/>
          <w:color w:val="000000"/>
          <w:sz w:val="20"/>
          <w:szCs w:val="20"/>
          <w:lang w:eastAsia="fr-FR"/>
        </w:rPr>
        <w:t>Demandatam</w:t>
      </w:r>
      <w:proofErr w:type="spellEnd"/>
      <w:r w:rsidRPr="00D4709E">
        <w:rPr>
          <w:rFonts w:ascii="Tahoma" w:eastAsia="Times New Roman" w:hAnsi="Tahoma" w:cs="Tahoma"/>
          <w:color w:val="000000"/>
          <w:sz w:val="20"/>
          <w:szCs w:val="20"/>
          <w:lang w:eastAsia="fr-FR"/>
        </w:rPr>
        <w:t>, 24 décembre 1743, § 3. Encycl. </w:t>
      </w:r>
      <w:proofErr w:type="spellStart"/>
      <w:r w:rsidRPr="00D4709E">
        <w:rPr>
          <w:rFonts w:ascii="Tahoma" w:eastAsia="Times New Roman" w:hAnsi="Tahoma" w:cs="Tahoma"/>
          <w:i/>
          <w:iCs/>
          <w:color w:val="000000"/>
          <w:sz w:val="20"/>
          <w:szCs w:val="20"/>
          <w:lang w:eastAsia="fr-FR"/>
        </w:rPr>
        <w:t>Allatae</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sunt</w:t>
      </w:r>
      <w:proofErr w:type="spellEnd"/>
      <w:r w:rsidRPr="00D4709E">
        <w:rPr>
          <w:rFonts w:ascii="Tahoma" w:eastAsia="Times New Roman" w:hAnsi="Tahoma" w:cs="Tahoma"/>
          <w:color w:val="000000"/>
          <w:sz w:val="20"/>
          <w:szCs w:val="20"/>
          <w:lang w:eastAsia="fr-FR"/>
        </w:rPr>
        <w:t>, 26 juin 1755, § 3, 6-19, 32. – Pie VI, Encycl. </w:t>
      </w:r>
      <w:proofErr w:type="spellStart"/>
      <w:r w:rsidRPr="00D4709E">
        <w:rPr>
          <w:rFonts w:ascii="Tahoma" w:eastAsia="Times New Roman" w:hAnsi="Tahoma" w:cs="Tahoma"/>
          <w:i/>
          <w:iCs/>
          <w:color w:val="000000"/>
          <w:sz w:val="20"/>
          <w:szCs w:val="20"/>
          <w:lang w:eastAsia="fr-FR"/>
        </w:rPr>
        <w:t>Catholicae</w:t>
      </w:r>
      <w:proofErr w:type="spellEnd"/>
      <w:r w:rsidRPr="00D4709E">
        <w:rPr>
          <w:rFonts w:ascii="Tahoma" w:eastAsia="Times New Roman" w:hAnsi="Tahoma" w:cs="Tahoma"/>
          <w:i/>
          <w:iCs/>
          <w:color w:val="000000"/>
          <w:sz w:val="20"/>
          <w:szCs w:val="20"/>
          <w:lang w:eastAsia="fr-FR"/>
        </w:rPr>
        <w:t xml:space="preserve"> </w:t>
      </w:r>
      <w:proofErr w:type="gramStart"/>
      <w:r w:rsidRPr="00D4709E">
        <w:rPr>
          <w:rFonts w:ascii="Tahoma" w:eastAsia="Times New Roman" w:hAnsi="Tahoma" w:cs="Tahoma"/>
          <w:i/>
          <w:iCs/>
          <w:color w:val="000000"/>
          <w:sz w:val="20"/>
          <w:szCs w:val="20"/>
          <w:lang w:eastAsia="fr-FR"/>
        </w:rPr>
        <w:t>commun.</w:t>
      </w:r>
      <w:r w:rsidRPr="00D4709E">
        <w:rPr>
          <w:rFonts w:ascii="Tahoma" w:eastAsia="Times New Roman" w:hAnsi="Tahoma" w:cs="Tahoma"/>
          <w:color w:val="000000"/>
          <w:sz w:val="20"/>
          <w:szCs w:val="20"/>
          <w:lang w:eastAsia="fr-FR"/>
        </w:rPr>
        <w:t>,</w:t>
      </w:r>
      <w:proofErr w:type="gramEnd"/>
      <w:r w:rsidRPr="00D4709E">
        <w:rPr>
          <w:rFonts w:ascii="Tahoma" w:eastAsia="Times New Roman" w:hAnsi="Tahoma" w:cs="Tahoma"/>
          <w:color w:val="000000"/>
          <w:sz w:val="20"/>
          <w:szCs w:val="20"/>
          <w:lang w:eastAsia="fr-FR"/>
        </w:rPr>
        <w:t xml:space="preserve"> 24 mai 1787. – Pie IX, litt. </w:t>
      </w:r>
      <w:r w:rsidRPr="00D4709E">
        <w:rPr>
          <w:rFonts w:ascii="Tahoma" w:eastAsia="Times New Roman" w:hAnsi="Tahoma" w:cs="Tahoma"/>
          <w:i/>
          <w:iCs/>
          <w:color w:val="000000"/>
          <w:sz w:val="20"/>
          <w:szCs w:val="20"/>
          <w:lang w:eastAsia="fr-FR"/>
        </w:rPr>
        <w:t xml:space="preserve">In </w:t>
      </w:r>
      <w:proofErr w:type="spellStart"/>
      <w:r w:rsidRPr="00D4709E">
        <w:rPr>
          <w:rFonts w:ascii="Tahoma" w:eastAsia="Times New Roman" w:hAnsi="Tahoma" w:cs="Tahoma"/>
          <w:i/>
          <w:iCs/>
          <w:color w:val="000000"/>
          <w:sz w:val="20"/>
          <w:szCs w:val="20"/>
          <w:lang w:eastAsia="fr-FR"/>
        </w:rPr>
        <w:lastRenderedPageBreak/>
        <w:t>suprema</w:t>
      </w:r>
      <w:proofErr w:type="spellEnd"/>
      <w:r w:rsidRPr="00D4709E">
        <w:rPr>
          <w:rFonts w:ascii="Tahoma" w:eastAsia="Times New Roman" w:hAnsi="Tahoma" w:cs="Tahoma"/>
          <w:color w:val="000000"/>
          <w:sz w:val="20"/>
          <w:szCs w:val="20"/>
          <w:lang w:eastAsia="fr-FR"/>
        </w:rPr>
        <w:t>, 6 janvier 1848, § 3 ; </w:t>
      </w:r>
      <w:proofErr w:type="spellStart"/>
      <w:r w:rsidRPr="00D4709E">
        <w:rPr>
          <w:rFonts w:ascii="Tahoma" w:eastAsia="Times New Roman" w:hAnsi="Tahoma" w:cs="Tahoma"/>
          <w:i/>
          <w:iCs/>
          <w:color w:val="000000"/>
          <w:sz w:val="20"/>
          <w:szCs w:val="20"/>
          <w:lang w:eastAsia="fr-FR"/>
        </w:rPr>
        <w:t>Ecclesiam</w:t>
      </w:r>
      <w:proofErr w:type="spellEnd"/>
      <w:r w:rsidRPr="00D4709E">
        <w:rPr>
          <w:rFonts w:ascii="Tahoma" w:eastAsia="Times New Roman" w:hAnsi="Tahoma" w:cs="Tahoma"/>
          <w:i/>
          <w:iCs/>
          <w:color w:val="000000"/>
          <w:sz w:val="20"/>
          <w:szCs w:val="20"/>
          <w:lang w:eastAsia="fr-FR"/>
        </w:rPr>
        <w:t xml:space="preserve"> Christi</w:t>
      </w:r>
      <w:r w:rsidRPr="00D4709E">
        <w:rPr>
          <w:rFonts w:ascii="Tahoma" w:eastAsia="Times New Roman" w:hAnsi="Tahoma" w:cs="Tahoma"/>
          <w:color w:val="000000"/>
          <w:sz w:val="20"/>
          <w:szCs w:val="20"/>
          <w:lang w:eastAsia="fr-FR"/>
        </w:rPr>
        <w:t xml:space="preserve">, 26 novembre 1853 ;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w:t>
      </w:r>
      <w:r w:rsidRPr="00D4709E">
        <w:rPr>
          <w:rFonts w:ascii="Tahoma" w:eastAsia="Times New Roman" w:hAnsi="Tahoma" w:cs="Tahoma"/>
          <w:i/>
          <w:iCs/>
          <w:color w:val="000000"/>
          <w:sz w:val="20"/>
          <w:szCs w:val="20"/>
          <w:lang w:eastAsia="fr-FR"/>
        </w:rPr>
        <w:t xml:space="preserve"> Romani </w:t>
      </w:r>
      <w:proofErr w:type="spellStart"/>
      <w:r w:rsidRPr="00D4709E">
        <w:rPr>
          <w:rFonts w:ascii="Tahoma" w:eastAsia="Times New Roman" w:hAnsi="Tahoma" w:cs="Tahoma"/>
          <w:i/>
          <w:iCs/>
          <w:color w:val="000000"/>
          <w:sz w:val="20"/>
          <w:szCs w:val="20"/>
          <w:lang w:eastAsia="fr-FR"/>
        </w:rPr>
        <w:t>Pontificis</w:t>
      </w:r>
      <w:proofErr w:type="spellEnd"/>
      <w:r w:rsidRPr="00D4709E">
        <w:rPr>
          <w:rFonts w:ascii="Tahoma" w:eastAsia="Times New Roman" w:hAnsi="Tahoma" w:cs="Tahoma"/>
          <w:color w:val="000000"/>
          <w:sz w:val="20"/>
          <w:szCs w:val="20"/>
          <w:lang w:eastAsia="fr-FR"/>
        </w:rPr>
        <w:t xml:space="preserve">, 6 janvier 1862. – Léon XIII,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Praeclara</w:t>
      </w:r>
      <w:proofErr w:type="spellEnd"/>
      <w:r w:rsidRPr="00D4709E">
        <w:rPr>
          <w:rFonts w:ascii="Tahoma" w:eastAsia="Times New Roman" w:hAnsi="Tahoma" w:cs="Tahoma"/>
          <w:color w:val="000000"/>
          <w:sz w:val="20"/>
          <w:szCs w:val="20"/>
          <w:lang w:eastAsia="fr-FR"/>
        </w:rPr>
        <w:t xml:space="preserve">, 20 juin 1894, n. 7 ;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w:t>
      </w:r>
      <w:r w:rsidRPr="00D4709E">
        <w:rPr>
          <w:rFonts w:ascii="Tahoma" w:eastAsia="Times New Roman" w:hAnsi="Tahoma" w:cs="Tahoma"/>
          <w:i/>
          <w:iCs/>
          <w:color w:val="000000"/>
          <w:sz w:val="20"/>
          <w:szCs w:val="20"/>
          <w:lang w:eastAsia="fr-FR"/>
        </w:rPr>
        <w:t> </w:t>
      </w:r>
      <w:proofErr w:type="spellStart"/>
      <w:r w:rsidRPr="00D4709E">
        <w:rPr>
          <w:rFonts w:ascii="Tahoma" w:eastAsia="Times New Roman" w:hAnsi="Tahoma" w:cs="Tahoma"/>
          <w:i/>
          <w:iCs/>
          <w:color w:val="000000"/>
          <w:sz w:val="20"/>
          <w:szCs w:val="20"/>
          <w:lang w:eastAsia="fr-FR"/>
        </w:rPr>
        <w:t>Orientalium</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dignitas</w:t>
      </w:r>
      <w:proofErr w:type="spellEnd"/>
      <w:r w:rsidRPr="00D4709E">
        <w:rPr>
          <w:rFonts w:ascii="Tahoma" w:eastAsia="Times New Roman" w:hAnsi="Tahoma" w:cs="Tahoma"/>
          <w:color w:val="000000"/>
          <w:sz w:val="20"/>
          <w:szCs w:val="20"/>
          <w:lang w:eastAsia="fr-FR"/>
        </w:rPr>
        <w:t>, 30 novembre 1894, préambule, etc.</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67" w:name="_ftn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w:t>
      </w:r>
      <w:r w:rsidRPr="00D4709E">
        <w:rPr>
          <w:rFonts w:ascii="Tahoma" w:eastAsia="Times New Roman" w:hAnsi="Tahoma" w:cs="Tahoma"/>
          <w:color w:val="000000"/>
          <w:sz w:val="20"/>
          <w:szCs w:val="20"/>
          <w:lang w:eastAsia="fr-FR"/>
        </w:rPr>
        <w:fldChar w:fldCharType="end"/>
      </w:r>
      <w:bookmarkEnd w:id="67"/>
      <w:r w:rsidRPr="00D4709E">
        <w:rPr>
          <w:rFonts w:ascii="Tahoma" w:eastAsia="Times New Roman" w:hAnsi="Tahoma" w:cs="Tahoma"/>
          <w:color w:val="000000"/>
          <w:sz w:val="20"/>
          <w:szCs w:val="20"/>
          <w:lang w:eastAsia="fr-FR"/>
        </w:rPr>
        <w:t>] Pie XII,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xml:space="preserve">, 2 juin 1957,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4.</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68" w:name="_ftn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4</w:t>
      </w:r>
      <w:r w:rsidRPr="00D4709E">
        <w:rPr>
          <w:rFonts w:ascii="Tahoma" w:eastAsia="Times New Roman" w:hAnsi="Tahoma" w:cs="Tahoma"/>
          <w:color w:val="000000"/>
          <w:sz w:val="20"/>
          <w:szCs w:val="20"/>
          <w:lang w:eastAsia="fr-FR"/>
        </w:rPr>
        <w:fldChar w:fldCharType="end"/>
      </w:r>
      <w:bookmarkEnd w:id="68"/>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Idem</w:t>
      </w:r>
      <w:r w:rsidRPr="00D4709E">
        <w:rPr>
          <w:rFonts w:ascii="Tahoma" w:eastAsia="Times New Roman" w:hAnsi="Tahoma" w:cs="Tahoma"/>
          <w:color w:val="000000"/>
          <w:sz w:val="20"/>
          <w:szCs w:val="20"/>
          <w:lang w:eastAsia="fr-FR"/>
        </w:rPr>
        <w:t xml:space="preserve">, « sans la permission du Siège apostolique», suit la pratique des siècles précédents. De même au sujet des baptisés non catholiques on lit au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11 : « Ils peuvent embrasser le rite de leur préférence. » Dans le texte proposé, on décide d’une manière positive du maintien du rite pour tous et partout.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69" w:name="_ftn5"/>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"_ftnref5"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5</w:t>
      </w:r>
      <w:r w:rsidRPr="00D4709E">
        <w:rPr>
          <w:rFonts w:ascii="Tahoma" w:eastAsia="Times New Roman" w:hAnsi="Tahoma" w:cs="Tahoma"/>
          <w:color w:val="000000"/>
          <w:sz w:val="20"/>
          <w:szCs w:val="20"/>
          <w:lang w:eastAsia="fr-FR"/>
        </w:rPr>
        <w:fldChar w:fldCharType="end"/>
      </w:r>
      <w:bookmarkEnd w:id="69"/>
      <w:r w:rsidRPr="00D4709E">
        <w:rPr>
          <w:rFonts w:ascii="Tahoma" w:eastAsia="Times New Roman" w:hAnsi="Tahoma" w:cs="Tahoma"/>
          <w:color w:val="000000"/>
          <w:sz w:val="20"/>
          <w:szCs w:val="20"/>
          <w:lang w:eastAsia="fr-FR"/>
        </w:rPr>
        <w:t xml:space="preserve">] Cf. Léon XIII,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Orientalium</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dignitas</w:t>
      </w:r>
      <w:proofErr w:type="spellEnd"/>
      <w:r w:rsidRPr="00D4709E">
        <w:rPr>
          <w:rFonts w:ascii="Tahoma" w:eastAsia="Times New Roman" w:hAnsi="Tahoma" w:cs="Tahoma"/>
          <w:color w:val="000000"/>
          <w:sz w:val="20"/>
          <w:szCs w:val="20"/>
          <w:lang w:eastAsia="fr-FR"/>
        </w:rPr>
        <w:t xml:space="preserve">, 30 novembre 1894 ; épître </w:t>
      </w:r>
      <w:proofErr w:type="spellStart"/>
      <w:r w:rsidRPr="00D4709E">
        <w:rPr>
          <w:rFonts w:ascii="Tahoma" w:eastAsia="Times New Roman" w:hAnsi="Tahoma" w:cs="Tahoma"/>
          <w:color w:val="000000"/>
          <w:sz w:val="20"/>
          <w:szCs w:val="20"/>
          <w:lang w:eastAsia="fr-FR"/>
        </w:rPr>
        <w:t>apost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Praeclara</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gratulationis</w:t>
      </w:r>
      <w:proofErr w:type="spellEnd"/>
      <w:r w:rsidRPr="00D4709E">
        <w:rPr>
          <w:rFonts w:ascii="Tahoma" w:eastAsia="Times New Roman" w:hAnsi="Tahoma" w:cs="Tahoma"/>
          <w:color w:val="000000"/>
          <w:sz w:val="20"/>
          <w:szCs w:val="20"/>
          <w:lang w:eastAsia="fr-FR"/>
        </w:rPr>
        <w:t xml:space="preserve">, 20 juin 1994 et </w:t>
      </w:r>
      <w:proofErr w:type="spellStart"/>
      <w:r w:rsidRPr="00D4709E">
        <w:rPr>
          <w:rFonts w:ascii="Tahoma" w:eastAsia="Times New Roman" w:hAnsi="Tahoma" w:cs="Tahoma"/>
          <w:color w:val="000000"/>
          <w:sz w:val="20"/>
          <w:szCs w:val="20"/>
          <w:lang w:eastAsia="fr-FR"/>
        </w:rPr>
        <w:t>docum</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en</w:t>
      </w:r>
      <w:proofErr w:type="gramEnd"/>
      <w:r w:rsidRPr="00D4709E">
        <w:rPr>
          <w:rFonts w:ascii="Tahoma" w:eastAsia="Times New Roman" w:hAnsi="Tahoma" w:cs="Tahoma"/>
          <w:color w:val="000000"/>
          <w:sz w:val="20"/>
          <w:szCs w:val="20"/>
          <w:lang w:eastAsia="fr-FR"/>
        </w:rPr>
        <w:t xml:space="preserve"> note 2.</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0" w:name="_ftn6"/>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"_ftnref6"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6</w:t>
      </w:r>
      <w:r w:rsidRPr="00D4709E">
        <w:rPr>
          <w:rFonts w:ascii="Tahoma" w:eastAsia="Times New Roman" w:hAnsi="Tahoma" w:cs="Tahoma"/>
          <w:color w:val="000000"/>
          <w:sz w:val="20"/>
          <w:szCs w:val="20"/>
          <w:lang w:eastAsia="fr-FR"/>
        </w:rPr>
        <w:fldChar w:fldCharType="end"/>
      </w:r>
      <w:bookmarkEnd w:id="70"/>
      <w:r w:rsidRPr="00D4709E">
        <w:rPr>
          <w:rFonts w:ascii="Tahoma" w:eastAsia="Times New Roman" w:hAnsi="Tahoma" w:cs="Tahoma"/>
          <w:color w:val="000000"/>
          <w:sz w:val="20"/>
          <w:szCs w:val="20"/>
          <w:lang w:eastAsia="fr-FR"/>
        </w:rPr>
        <w:t>] Cf. Benoît XV, motu proprio </w:t>
      </w:r>
      <w:proofErr w:type="spellStart"/>
      <w:r w:rsidRPr="00D4709E">
        <w:rPr>
          <w:rFonts w:ascii="Tahoma" w:eastAsia="Times New Roman" w:hAnsi="Tahoma" w:cs="Tahoma"/>
          <w:i/>
          <w:iCs/>
          <w:color w:val="000000"/>
          <w:sz w:val="20"/>
          <w:szCs w:val="20"/>
          <w:lang w:eastAsia="fr-FR"/>
        </w:rPr>
        <w:t>Orientis</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catholici</w:t>
      </w:r>
      <w:proofErr w:type="spellEnd"/>
      <w:r w:rsidRPr="00D4709E">
        <w:rPr>
          <w:rFonts w:ascii="Tahoma" w:eastAsia="Times New Roman" w:hAnsi="Tahoma" w:cs="Tahoma"/>
          <w:color w:val="000000"/>
          <w:sz w:val="20"/>
          <w:szCs w:val="20"/>
          <w:lang w:eastAsia="fr-FR"/>
        </w:rPr>
        <w:t>, 15 octobre1977. – Pie XI, Encycl. </w:t>
      </w:r>
      <w:proofErr w:type="spellStart"/>
      <w:r w:rsidRPr="00D4709E">
        <w:rPr>
          <w:rFonts w:ascii="Tahoma" w:eastAsia="Times New Roman" w:hAnsi="Tahoma" w:cs="Tahoma"/>
          <w:i/>
          <w:iCs/>
          <w:color w:val="000000"/>
          <w:sz w:val="20"/>
          <w:szCs w:val="20"/>
          <w:lang w:eastAsia="fr-FR"/>
        </w:rPr>
        <w:t>Rerum</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orientalium</w:t>
      </w:r>
      <w:proofErr w:type="spellEnd"/>
      <w:r w:rsidRPr="00D4709E">
        <w:rPr>
          <w:rFonts w:ascii="Tahoma" w:eastAsia="Times New Roman" w:hAnsi="Tahoma" w:cs="Tahoma"/>
          <w:color w:val="000000"/>
          <w:sz w:val="20"/>
          <w:szCs w:val="20"/>
          <w:lang w:eastAsia="fr-FR"/>
        </w:rPr>
        <w:t>, 8 septembre 1928, etc.</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1" w:name="_ftn7"/>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"_ftnref7"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7</w:t>
      </w:r>
      <w:r w:rsidRPr="00D4709E">
        <w:rPr>
          <w:rFonts w:ascii="Tahoma" w:eastAsia="Times New Roman" w:hAnsi="Tahoma" w:cs="Tahoma"/>
          <w:color w:val="000000"/>
          <w:sz w:val="20"/>
          <w:szCs w:val="20"/>
          <w:lang w:eastAsia="fr-FR"/>
        </w:rPr>
        <w:fldChar w:fldCharType="end"/>
      </w:r>
      <w:bookmarkEnd w:id="71"/>
      <w:r w:rsidRPr="00D4709E">
        <w:rPr>
          <w:rFonts w:ascii="Tahoma" w:eastAsia="Times New Roman" w:hAnsi="Tahoma" w:cs="Tahoma"/>
          <w:color w:val="000000"/>
          <w:sz w:val="20"/>
          <w:szCs w:val="20"/>
          <w:lang w:eastAsia="fr-FR"/>
        </w:rPr>
        <w:t>] La pratique de l’Église au temps de Pie XI, de Pie XII et de Jean XXIII manifeste abondamment ce mouvement.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2" w:name="_ftn8"/>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"_ftnref8"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8</w:t>
      </w:r>
      <w:r w:rsidRPr="00D4709E">
        <w:rPr>
          <w:rFonts w:ascii="Tahoma" w:eastAsia="Times New Roman" w:hAnsi="Tahoma" w:cs="Tahoma"/>
          <w:color w:val="000000"/>
          <w:sz w:val="20"/>
          <w:szCs w:val="20"/>
          <w:lang w:eastAsia="fr-FR"/>
        </w:rPr>
        <w:fldChar w:fldCharType="end"/>
      </w:r>
      <w:bookmarkEnd w:id="72"/>
      <w:r w:rsidRPr="00D4709E">
        <w:rPr>
          <w:rFonts w:ascii="Tahoma" w:eastAsia="Times New Roman" w:hAnsi="Tahoma" w:cs="Tahoma"/>
          <w:color w:val="000000"/>
          <w:sz w:val="20"/>
          <w:szCs w:val="20"/>
          <w:lang w:eastAsia="fr-FR"/>
        </w:rPr>
        <w:t xml:space="preserve">] Cf.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Nicée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6.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Constantinople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2 et 3.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de</w:t>
      </w:r>
      <w:proofErr w:type="gramEnd"/>
      <w:r w:rsidRPr="00D4709E">
        <w:rPr>
          <w:rFonts w:ascii="Tahoma" w:eastAsia="Times New Roman" w:hAnsi="Tahoma" w:cs="Tahoma"/>
          <w:color w:val="000000"/>
          <w:sz w:val="20"/>
          <w:szCs w:val="20"/>
          <w:lang w:eastAsia="fr-FR"/>
        </w:rPr>
        <w:t xml:space="preserve"> Chalcédoine,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28 ;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9.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Constantinople IV,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17 ;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21.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Latran IV,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5 ;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30.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de</w:t>
      </w:r>
      <w:proofErr w:type="gramEnd"/>
      <w:r w:rsidRPr="00D4709E">
        <w:rPr>
          <w:rFonts w:ascii="Tahoma" w:eastAsia="Times New Roman" w:hAnsi="Tahoma" w:cs="Tahoma"/>
          <w:color w:val="000000"/>
          <w:sz w:val="20"/>
          <w:szCs w:val="20"/>
          <w:lang w:eastAsia="fr-FR"/>
        </w:rPr>
        <w:t xml:space="preserve"> Florence, décret </w:t>
      </w:r>
      <w:r w:rsidRPr="00D4709E">
        <w:rPr>
          <w:rFonts w:ascii="Tahoma" w:eastAsia="Times New Roman" w:hAnsi="Tahoma" w:cs="Tahoma"/>
          <w:i/>
          <w:iCs/>
          <w:color w:val="000000"/>
          <w:sz w:val="20"/>
          <w:szCs w:val="20"/>
          <w:lang w:eastAsia="fr-FR"/>
        </w:rPr>
        <w:t xml:space="preserve">Pro </w:t>
      </w:r>
      <w:proofErr w:type="spellStart"/>
      <w:r w:rsidRPr="00D4709E">
        <w:rPr>
          <w:rFonts w:ascii="Tahoma" w:eastAsia="Times New Roman" w:hAnsi="Tahoma" w:cs="Tahoma"/>
          <w:i/>
          <w:iCs/>
          <w:color w:val="000000"/>
          <w:sz w:val="20"/>
          <w:szCs w:val="20"/>
          <w:lang w:eastAsia="fr-FR"/>
        </w:rPr>
        <w:t>Graecis</w:t>
      </w:r>
      <w:proofErr w:type="spellEnd"/>
      <w:r w:rsidRPr="00D4709E">
        <w:rPr>
          <w:rFonts w:ascii="Tahoma" w:eastAsia="Times New Roman" w:hAnsi="Tahoma" w:cs="Tahoma"/>
          <w:color w:val="000000"/>
          <w:sz w:val="20"/>
          <w:szCs w:val="20"/>
          <w:lang w:eastAsia="fr-FR"/>
        </w:rPr>
        <w:t>, etc.</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3" w:name="_ftn9"/>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"_ftnref9"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9</w:t>
      </w:r>
      <w:r w:rsidRPr="00D4709E">
        <w:rPr>
          <w:rFonts w:ascii="Tahoma" w:eastAsia="Times New Roman" w:hAnsi="Tahoma" w:cs="Tahoma"/>
          <w:color w:val="000000"/>
          <w:sz w:val="20"/>
          <w:szCs w:val="20"/>
          <w:lang w:eastAsia="fr-FR"/>
        </w:rPr>
        <w:fldChar w:fldCharType="end"/>
      </w:r>
      <w:bookmarkEnd w:id="73"/>
      <w:r w:rsidRPr="00D4709E">
        <w:rPr>
          <w:rFonts w:ascii="Tahoma" w:eastAsia="Times New Roman" w:hAnsi="Tahoma" w:cs="Tahoma"/>
          <w:color w:val="000000"/>
          <w:sz w:val="20"/>
          <w:szCs w:val="20"/>
          <w:lang w:eastAsia="fr-FR"/>
        </w:rPr>
        <w:t xml:space="preserve">] Cf.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Nicée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6.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xml:space="preserv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3.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xml:space="preserve">. IV,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17. – Pie XII,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216, § 2, 1°.</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4" w:name="_ftn10"/>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"_ftnref10"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10</w:t>
      </w:r>
      <w:r w:rsidRPr="00D4709E">
        <w:rPr>
          <w:rFonts w:ascii="Tahoma" w:eastAsia="Times New Roman" w:hAnsi="Tahoma" w:cs="Tahoma"/>
          <w:color w:val="000000"/>
          <w:sz w:val="20"/>
          <w:szCs w:val="20"/>
          <w:lang w:eastAsia="fr-FR"/>
        </w:rPr>
        <w:fldChar w:fldCharType="end"/>
      </w:r>
      <w:bookmarkEnd w:id="74"/>
      <w:r w:rsidRPr="00D4709E">
        <w:rPr>
          <w:rFonts w:ascii="Tahoma" w:eastAsia="Times New Roman" w:hAnsi="Tahoma" w:cs="Tahoma"/>
          <w:color w:val="000000"/>
          <w:sz w:val="20"/>
          <w:szCs w:val="20"/>
          <w:lang w:eastAsia="fr-FR"/>
        </w:rPr>
        <w:t xml:space="preserve">] Dans les synodes œcuméniques : Nicée,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6. –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xml:space="preserv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3. –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xml:space="preserve">. IV,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21. – Latran IV,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5. – Florence, décret </w:t>
      </w:r>
      <w:r w:rsidRPr="00D4709E">
        <w:rPr>
          <w:rFonts w:ascii="Tahoma" w:eastAsia="Times New Roman" w:hAnsi="Tahoma" w:cs="Tahoma"/>
          <w:i/>
          <w:iCs/>
          <w:color w:val="000000"/>
          <w:sz w:val="20"/>
          <w:szCs w:val="20"/>
          <w:lang w:eastAsia="fr-FR"/>
        </w:rPr>
        <w:t xml:space="preserve">Pro </w:t>
      </w:r>
      <w:proofErr w:type="spellStart"/>
      <w:r w:rsidRPr="00D4709E">
        <w:rPr>
          <w:rFonts w:ascii="Tahoma" w:eastAsia="Times New Roman" w:hAnsi="Tahoma" w:cs="Tahoma"/>
          <w:i/>
          <w:iCs/>
          <w:color w:val="000000"/>
          <w:sz w:val="20"/>
          <w:szCs w:val="20"/>
          <w:lang w:eastAsia="fr-FR"/>
        </w:rPr>
        <w:t>Graecis</w:t>
      </w:r>
      <w:proofErr w:type="spellEnd"/>
      <w:r w:rsidRPr="00D4709E">
        <w:rPr>
          <w:rFonts w:ascii="Tahoma" w:eastAsia="Times New Roman" w:hAnsi="Tahoma" w:cs="Tahoma"/>
          <w:color w:val="000000"/>
          <w:sz w:val="20"/>
          <w:szCs w:val="20"/>
          <w:lang w:eastAsia="fr-FR"/>
        </w:rPr>
        <w:t>, 6 juillet 1439, § 9. – Cf. Pie XII,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xml:space="preserve">, 2 juin 1957,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219, etc.</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5" w:name="_ftn1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11</w:t>
      </w:r>
      <w:r w:rsidRPr="00D4709E">
        <w:rPr>
          <w:rFonts w:ascii="Tahoma" w:eastAsia="Times New Roman" w:hAnsi="Tahoma" w:cs="Tahoma"/>
          <w:color w:val="000000"/>
          <w:sz w:val="20"/>
          <w:szCs w:val="20"/>
          <w:lang w:eastAsia="fr-FR"/>
        </w:rPr>
        <w:fldChar w:fldCharType="end"/>
      </w:r>
      <w:bookmarkEnd w:id="75"/>
      <w:r w:rsidRPr="00D4709E">
        <w:rPr>
          <w:rFonts w:ascii="Tahoma" w:eastAsia="Times New Roman" w:hAnsi="Tahoma" w:cs="Tahoma"/>
          <w:color w:val="000000"/>
          <w:sz w:val="20"/>
          <w:szCs w:val="20"/>
          <w:lang w:eastAsia="fr-FR"/>
        </w:rPr>
        <w:t>] Cf. </w:t>
      </w:r>
      <w:r w:rsidRPr="00D4709E">
        <w:rPr>
          <w:rFonts w:ascii="Tahoma" w:eastAsia="Times New Roman" w:hAnsi="Tahoma" w:cs="Tahoma"/>
          <w:i/>
          <w:iCs/>
          <w:color w:val="000000"/>
          <w:sz w:val="20"/>
          <w:szCs w:val="20"/>
          <w:lang w:eastAsia="fr-FR"/>
        </w:rPr>
        <w:t>supra</w:t>
      </w:r>
      <w:r w:rsidRPr="00D4709E">
        <w:rPr>
          <w:rFonts w:ascii="Tahoma" w:eastAsia="Times New Roman" w:hAnsi="Tahoma" w:cs="Tahoma"/>
          <w:color w:val="000000"/>
          <w:sz w:val="20"/>
          <w:szCs w:val="20"/>
          <w:lang w:eastAsia="fr-FR"/>
        </w:rPr>
        <w:t>, n. 8.</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6" w:name="_ftn1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12</w:t>
      </w:r>
      <w:r w:rsidRPr="00D4709E">
        <w:rPr>
          <w:rFonts w:ascii="Tahoma" w:eastAsia="Times New Roman" w:hAnsi="Tahoma" w:cs="Tahoma"/>
          <w:color w:val="000000"/>
          <w:sz w:val="20"/>
          <w:szCs w:val="20"/>
          <w:lang w:eastAsia="fr-FR"/>
        </w:rPr>
        <w:fldChar w:fldCharType="end"/>
      </w:r>
      <w:bookmarkEnd w:id="76"/>
      <w:r w:rsidRPr="00D4709E">
        <w:rPr>
          <w:rFonts w:ascii="Tahoma" w:eastAsia="Times New Roman" w:hAnsi="Tahoma" w:cs="Tahoma"/>
          <w:color w:val="000000"/>
          <w:sz w:val="20"/>
          <w:szCs w:val="20"/>
          <w:lang w:eastAsia="fr-FR"/>
        </w:rPr>
        <w:t xml:space="preserve">] Cf.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d’Éphèse</w:t>
      </w:r>
      <w:proofErr w:type="gram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8. – Clément VII, décret </w:t>
      </w:r>
      <w:proofErr w:type="spellStart"/>
      <w:r w:rsidRPr="00D4709E">
        <w:rPr>
          <w:rFonts w:ascii="Tahoma" w:eastAsia="Times New Roman" w:hAnsi="Tahoma" w:cs="Tahoma"/>
          <w:i/>
          <w:iCs/>
          <w:color w:val="000000"/>
          <w:sz w:val="20"/>
          <w:szCs w:val="20"/>
          <w:lang w:eastAsia="fr-FR"/>
        </w:rPr>
        <w:t>Romanum</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Pontificem</w:t>
      </w:r>
      <w:proofErr w:type="spellEnd"/>
      <w:r w:rsidRPr="00D4709E">
        <w:rPr>
          <w:rFonts w:ascii="Tahoma" w:eastAsia="Times New Roman" w:hAnsi="Tahoma" w:cs="Tahoma"/>
          <w:color w:val="000000"/>
          <w:sz w:val="20"/>
          <w:szCs w:val="20"/>
          <w:lang w:eastAsia="fr-FR"/>
        </w:rPr>
        <w:t xml:space="preserve">, 23 février 1596. – Pie VII,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 xml:space="preserve">In </w:t>
      </w:r>
      <w:proofErr w:type="spellStart"/>
      <w:r w:rsidRPr="00D4709E">
        <w:rPr>
          <w:rFonts w:ascii="Tahoma" w:eastAsia="Times New Roman" w:hAnsi="Tahoma" w:cs="Tahoma"/>
          <w:i/>
          <w:iCs/>
          <w:color w:val="000000"/>
          <w:sz w:val="20"/>
          <w:szCs w:val="20"/>
          <w:lang w:eastAsia="fr-FR"/>
        </w:rPr>
        <w:t>universalis</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Ecclesiae</w:t>
      </w:r>
      <w:proofErr w:type="spellEnd"/>
      <w:r w:rsidRPr="00D4709E">
        <w:rPr>
          <w:rFonts w:ascii="Tahoma" w:eastAsia="Times New Roman" w:hAnsi="Tahoma" w:cs="Tahoma"/>
          <w:color w:val="000000"/>
          <w:sz w:val="20"/>
          <w:szCs w:val="20"/>
          <w:lang w:eastAsia="fr-FR"/>
        </w:rPr>
        <w:t>, 22 février 1807. – Pie XII,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xml:space="preserve">, 2 juin 1957,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324-339.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de</w:t>
      </w:r>
      <w:proofErr w:type="gramEnd"/>
      <w:r w:rsidRPr="00D4709E">
        <w:rPr>
          <w:rFonts w:ascii="Tahoma" w:eastAsia="Times New Roman" w:hAnsi="Tahoma" w:cs="Tahoma"/>
          <w:color w:val="000000"/>
          <w:sz w:val="20"/>
          <w:szCs w:val="20"/>
          <w:lang w:eastAsia="fr-FR"/>
        </w:rPr>
        <w:t xml:space="preserve"> Carthage, an. 419,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17.</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7" w:name="_ftn1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13</w:t>
      </w:r>
      <w:r w:rsidRPr="00D4709E">
        <w:rPr>
          <w:rFonts w:ascii="Tahoma" w:eastAsia="Times New Roman" w:hAnsi="Tahoma" w:cs="Tahoma"/>
          <w:color w:val="000000"/>
          <w:sz w:val="20"/>
          <w:szCs w:val="20"/>
          <w:lang w:eastAsia="fr-FR"/>
        </w:rPr>
        <w:fldChar w:fldCharType="end"/>
      </w:r>
      <w:bookmarkEnd w:id="77"/>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de</w:t>
      </w:r>
      <w:proofErr w:type="gramEnd"/>
      <w:r w:rsidRPr="00D4709E">
        <w:rPr>
          <w:rFonts w:ascii="Tahoma" w:eastAsia="Times New Roman" w:hAnsi="Tahoma" w:cs="Tahoma"/>
          <w:color w:val="000000"/>
          <w:sz w:val="20"/>
          <w:szCs w:val="20"/>
          <w:lang w:eastAsia="fr-FR"/>
        </w:rPr>
        <w:t xml:space="preserve"> Carthage, an. 419,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17 et 57.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de</w:t>
      </w:r>
      <w:proofErr w:type="gramEnd"/>
      <w:r w:rsidRPr="00D4709E">
        <w:rPr>
          <w:rFonts w:ascii="Tahoma" w:eastAsia="Times New Roman" w:hAnsi="Tahoma" w:cs="Tahoma"/>
          <w:color w:val="000000"/>
          <w:sz w:val="20"/>
          <w:szCs w:val="20"/>
          <w:lang w:eastAsia="fr-FR"/>
        </w:rPr>
        <w:t xml:space="preserve"> Chalcédoine, an. 451,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12. – Saint Innocent I</w:t>
      </w:r>
      <w:r w:rsidRPr="00D4709E">
        <w:rPr>
          <w:rFonts w:ascii="Tahoma" w:eastAsia="Times New Roman" w:hAnsi="Tahoma" w:cs="Tahoma"/>
          <w:color w:val="000000"/>
          <w:sz w:val="20"/>
          <w:szCs w:val="20"/>
          <w:vertAlign w:val="superscript"/>
          <w:lang w:eastAsia="fr-FR"/>
        </w:rPr>
        <w:t>er</w:t>
      </w:r>
      <w:r w:rsidRPr="00D4709E">
        <w:rPr>
          <w:rFonts w:ascii="Tahoma" w:eastAsia="Times New Roman" w:hAnsi="Tahoma" w:cs="Tahoma"/>
          <w:color w:val="000000"/>
          <w:sz w:val="20"/>
          <w:szCs w:val="20"/>
          <w:lang w:eastAsia="fr-FR"/>
        </w:rPr>
        <w:t>, litt. </w:t>
      </w:r>
      <w:r w:rsidRPr="00D4709E">
        <w:rPr>
          <w:rFonts w:ascii="Tahoma" w:eastAsia="Times New Roman" w:hAnsi="Tahoma" w:cs="Tahoma"/>
          <w:i/>
          <w:iCs/>
          <w:color w:val="000000"/>
          <w:sz w:val="20"/>
          <w:szCs w:val="20"/>
          <w:lang w:eastAsia="fr-FR"/>
        </w:rPr>
        <w:t xml:space="preserve">Et </w:t>
      </w:r>
      <w:proofErr w:type="spellStart"/>
      <w:r w:rsidRPr="00D4709E">
        <w:rPr>
          <w:rFonts w:ascii="Tahoma" w:eastAsia="Times New Roman" w:hAnsi="Tahoma" w:cs="Tahoma"/>
          <w:i/>
          <w:iCs/>
          <w:color w:val="000000"/>
          <w:sz w:val="20"/>
          <w:szCs w:val="20"/>
          <w:lang w:eastAsia="fr-FR"/>
        </w:rPr>
        <w:t>onus</w:t>
      </w:r>
      <w:proofErr w:type="spellEnd"/>
      <w:r w:rsidRPr="00D4709E">
        <w:rPr>
          <w:rFonts w:ascii="Tahoma" w:eastAsia="Times New Roman" w:hAnsi="Tahoma" w:cs="Tahoma"/>
          <w:i/>
          <w:iCs/>
          <w:color w:val="000000"/>
          <w:sz w:val="20"/>
          <w:szCs w:val="20"/>
          <w:lang w:eastAsia="fr-FR"/>
        </w:rPr>
        <w:t xml:space="preserve"> et </w:t>
      </w:r>
      <w:proofErr w:type="spellStart"/>
      <w:r w:rsidRPr="00D4709E">
        <w:rPr>
          <w:rFonts w:ascii="Tahoma" w:eastAsia="Times New Roman" w:hAnsi="Tahoma" w:cs="Tahoma"/>
          <w:i/>
          <w:iCs/>
          <w:color w:val="000000"/>
          <w:sz w:val="20"/>
          <w:szCs w:val="20"/>
          <w:lang w:eastAsia="fr-FR"/>
        </w:rPr>
        <w:t>honor</w:t>
      </w:r>
      <w:proofErr w:type="spellEnd"/>
      <w:r w:rsidRPr="00D4709E">
        <w:rPr>
          <w:rFonts w:ascii="Tahoma" w:eastAsia="Times New Roman" w:hAnsi="Tahoma" w:cs="Tahoma"/>
          <w:color w:val="000000"/>
          <w:sz w:val="20"/>
          <w:szCs w:val="20"/>
          <w:lang w:eastAsia="fr-FR"/>
        </w:rPr>
        <w:t xml:space="preserve">, a. c. 415 : « Nam quid </w:t>
      </w:r>
      <w:proofErr w:type="spellStart"/>
      <w:r w:rsidRPr="00D4709E">
        <w:rPr>
          <w:rFonts w:ascii="Tahoma" w:eastAsia="Times New Roman" w:hAnsi="Tahoma" w:cs="Tahoma"/>
          <w:color w:val="000000"/>
          <w:sz w:val="20"/>
          <w:szCs w:val="20"/>
          <w:lang w:eastAsia="fr-FR"/>
        </w:rPr>
        <w:t>sciscitaris</w:t>
      </w:r>
      <w:proofErr w:type="spellEnd"/>
      <w:r w:rsidRPr="00D4709E">
        <w:rPr>
          <w:rFonts w:ascii="Tahoma" w:eastAsia="Times New Roman" w:hAnsi="Tahoma" w:cs="Tahoma"/>
          <w:color w:val="000000"/>
          <w:sz w:val="20"/>
          <w:szCs w:val="20"/>
          <w:lang w:eastAsia="fr-FR"/>
        </w:rPr>
        <w:t>. » – Saint Nicolas I</w:t>
      </w:r>
      <w:r w:rsidRPr="00D4709E">
        <w:rPr>
          <w:rFonts w:ascii="Tahoma" w:eastAsia="Times New Roman" w:hAnsi="Tahoma" w:cs="Tahoma"/>
          <w:color w:val="000000"/>
          <w:sz w:val="20"/>
          <w:szCs w:val="20"/>
          <w:vertAlign w:val="superscript"/>
          <w:lang w:eastAsia="fr-FR"/>
        </w:rPr>
        <w:t>er</w:t>
      </w:r>
      <w:r w:rsidRPr="00D4709E">
        <w:rPr>
          <w:rFonts w:ascii="Tahoma" w:eastAsia="Times New Roman" w:hAnsi="Tahoma" w:cs="Tahoma"/>
          <w:color w:val="000000"/>
          <w:sz w:val="20"/>
          <w:szCs w:val="20"/>
          <w:lang w:eastAsia="fr-FR"/>
        </w:rPr>
        <w:t>, litt. </w:t>
      </w:r>
      <w:r w:rsidRPr="00D4709E">
        <w:rPr>
          <w:rFonts w:ascii="Tahoma" w:eastAsia="Times New Roman" w:hAnsi="Tahoma" w:cs="Tahoma"/>
          <w:i/>
          <w:iCs/>
          <w:color w:val="000000"/>
          <w:sz w:val="20"/>
          <w:szCs w:val="20"/>
          <w:lang w:eastAsia="fr-FR"/>
        </w:rPr>
        <w:t xml:space="preserve">Ad consulta </w:t>
      </w:r>
      <w:proofErr w:type="spellStart"/>
      <w:r w:rsidRPr="00D4709E">
        <w:rPr>
          <w:rFonts w:ascii="Tahoma" w:eastAsia="Times New Roman" w:hAnsi="Tahoma" w:cs="Tahoma"/>
          <w:i/>
          <w:iCs/>
          <w:color w:val="000000"/>
          <w:sz w:val="20"/>
          <w:szCs w:val="20"/>
          <w:lang w:eastAsia="fr-FR"/>
        </w:rPr>
        <w:t>vestra</w:t>
      </w:r>
      <w:proofErr w:type="spellEnd"/>
      <w:r w:rsidRPr="00D4709E">
        <w:rPr>
          <w:rFonts w:ascii="Tahoma" w:eastAsia="Times New Roman" w:hAnsi="Tahoma" w:cs="Tahoma"/>
          <w:color w:val="000000"/>
          <w:sz w:val="20"/>
          <w:szCs w:val="20"/>
          <w:lang w:eastAsia="fr-FR"/>
        </w:rPr>
        <w:t xml:space="preserve">, 13 novembre 866 : « A quo </w:t>
      </w:r>
      <w:proofErr w:type="spellStart"/>
      <w:r w:rsidRPr="00D4709E">
        <w:rPr>
          <w:rFonts w:ascii="Tahoma" w:eastAsia="Times New Roman" w:hAnsi="Tahoma" w:cs="Tahoma"/>
          <w:color w:val="000000"/>
          <w:sz w:val="20"/>
          <w:szCs w:val="20"/>
          <w:lang w:eastAsia="fr-FR"/>
        </w:rPr>
        <w:t>autem</w:t>
      </w:r>
      <w:proofErr w:type="spellEnd"/>
      <w:r w:rsidRPr="00D4709E">
        <w:rPr>
          <w:rFonts w:ascii="Tahoma" w:eastAsia="Times New Roman" w:hAnsi="Tahoma" w:cs="Tahoma"/>
          <w:color w:val="000000"/>
          <w:sz w:val="20"/>
          <w:szCs w:val="20"/>
          <w:lang w:eastAsia="fr-FR"/>
        </w:rPr>
        <w:t>. » – Innocent III, </w:t>
      </w:r>
      <w:r w:rsidRPr="00D4709E">
        <w:rPr>
          <w:rFonts w:ascii="Tahoma" w:eastAsia="Times New Roman" w:hAnsi="Tahoma" w:cs="Tahoma"/>
          <w:i/>
          <w:iCs/>
          <w:color w:val="000000"/>
          <w:sz w:val="20"/>
          <w:szCs w:val="20"/>
          <w:lang w:eastAsia="fr-FR"/>
        </w:rPr>
        <w:t xml:space="preserve">Rex </w:t>
      </w:r>
      <w:proofErr w:type="spellStart"/>
      <w:r w:rsidRPr="00D4709E">
        <w:rPr>
          <w:rFonts w:ascii="Tahoma" w:eastAsia="Times New Roman" w:hAnsi="Tahoma" w:cs="Tahoma"/>
          <w:i/>
          <w:iCs/>
          <w:color w:val="000000"/>
          <w:sz w:val="20"/>
          <w:szCs w:val="20"/>
          <w:lang w:eastAsia="fr-FR"/>
        </w:rPr>
        <w:t>regum</w:t>
      </w:r>
      <w:proofErr w:type="spellEnd"/>
      <w:r w:rsidRPr="00D4709E">
        <w:rPr>
          <w:rFonts w:ascii="Tahoma" w:eastAsia="Times New Roman" w:hAnsi="Tahoma" w:cs="Tahoma"/>
          <w:color w:val="000000"/>
          <w:sz w:val="20"/>
          <w:szCs w:val="20"/>
          <w:lang w:eastAsia="fr-FR"/>
        </w:rPr>
        <w:t xml:space="preserve">, 25 février 1204. – Léon XII,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xml:space="preserve">.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 xml:space="preserve">Petrus </w:t>
      </w:r>
      <w:proofErr w:type="spellStart"/>
      <w:r w:rsidRPr="00D4709E">
        <w:rPr>
          <w:rFonts w:ascii="Tahoma" w:eastAsia="Times New Roman" w:hAnsi="Tahoma" w:cs="Tahoma"/>
          <w:i/>
          <w:iCs/>
          <w:color w:val="000000"/>
          <w:sz w:val="20"/>
          <w:szCs w:val="20"/>
          <w:lang w:eastAsia="fr-FR"/>
        </w:rPr>
        <w:t>apostol</w:t>
      </w:r>
      <w:proofErr w:type="spellEnd"/>
      <w:r w:rsidRPr="00D4709E">
        <w:rPr>
          <w:rFonts w:ascii="Tahoma" w:eastAsia="Times New Roman" w:hAnsi="Tahoma" w:cs="Tahoma"/>
          <w:i/>
          <w:iCs/>
          <w:color w:val="000000"/>
          <w:sz w:val="20"/>
          <w:szCs w:val="20"/>
          <w:lang w:eastAsia="fr-FR"/>
        </w:rPr>
        <w:t>. Princeps</w:t>
      </w:r>
      <w:r w:rsidRPr="00D4709E">
        <w:rPr>
          <w:rFonts w:ascii="Tahoma" w:eastAsia="Times New Roman" w:hAnsi="Tahoma" w:cs="Tahoma"/>
          <w:color w:val="000000"/>
          <w:sz w:val="20"/>
          <w:szCs w:val="20"/>
          <w:lang w:eastAsia="fr-FR"/>
        </w:rPr>
        <w:t xml:space="preserve">, 15 août 1824. – Léon XIII, litt. </w:t>
      </w:r>
      <w:proofErr w:type="spellStart"/>
      <w:proofErr w:type="gramStart"/>
      <w:r w:rsidRPr="00D4709E">
        <w:rPr>
          <w:rFonts w:ascii="Tahoma" w:eastAsia="Times New Roman" w:hAnsi="Tahoma" w:cs="Tahoma"/>
          <w:color w:val="000000"/>
          <w:sz w:val="20"/>
          <w:szCs w:val="20"/>
          <w:lang w:eastAsia="fr-FR"/>
        </w:rPr>
        <w:t>apost</w:t>
      </w:r>
      <w:proofErr w:type="spellEnd"/>
      <w:proofErr w:type="gramEnd"/>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 xml:space="preserve">Christi </w:t>
      </w:r>
      <w:proofErr w:type="spellStart"/>
      <w:r w:rsidRPr="00D4709E">
        <w:rPr>
          <w:rFonts w:ascii="Tahoma" w:eastAsia="Times New Roman" w:hAnsi="Tahoma" w:cs="Tahoma"/>
          <w:i/>
          <w:iCs/>
          <w:color w:val="000000"/>
          <w:sz w:val="20"/>
          <w:szCs w:val="20"/>
          <w:lang w:eastAsia="fr-FR"/>
        </w:rPr>
        <w:t>Domini</w:t>
      </w:r>
      <w:proofErr w:type="spellEnd"/>
      <w:r w:rsidRPr="00D4709E">
        <w:rPr>
          <w:rFonts w:ascii="Tahoma" w:eastAsia="Times New Roman" w:hAnsi="Tahoma" w:cs="Tahoma"/>
          <w:color w:val="000000"/>
          <w:sz w:val="20"/>
          <w:szCs w:val="20"/>
          <w:lang w:eastAsia="fr-FR"/>
        </w:rPr>
        <w:t>, an. 1895. – Pie XII,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xml:space="preserve">, 2 juin 1957,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159.</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8" w:name="_ftn1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14</w:t>
      </w:r>
      <w:r w:rsidRPr="00D4709E">
        <w:rPr>
          <w:rFonts w:ascii="Tahoma" w:eastAsia="Times New Roman" w:hAnsi="Tahoma" w:cs="Tahoma"/>
          <w:color w:val="000000"/>
          <w:sz w:val="20"/>
          <w:szCs w:val="20"/>
          <w:lang w:eastAsia="fr-FR"/>
        </w:rPr>
        <w:fldChar w:fldCharType="end"/>
      </w:r>
      <w:bookmarkEnd w:id="78"/>
      <w:r w:rsidRPr="00D4709E">
        <w:rPr>
          <w:rFonts w:ascii="Tahoma" w:eastAsia="Times New Roman" w:hAnsi="Tahoma" w:cs="Tahoma"/>
          <w:color w:val="000000"/>
          <w:sz w:val="20"/>
          <w:szCs w:val="20"/>
          <w:lang w:eastAsia="fr-FR"/>
        </w:rPr>
        <w:t>] Cf. Innocent IV, épître </w:t>
      </w:r>
      <w:proofErr w:type="spellStart"/>
      <w:r w:rsidRPr="00D4709E">
        <w:rPr>
          <w:rFonts w:ascii="Tahoma" w:eastAsia="Times New Roman" w:hAnsi="Tahoma" w:cs="Tahoma"/>
          <w:i/>
          <w:iCs/>
          <w:color w:val="000000"/>
          <w:sz w:val="20"/>
          <w:szCs w:val="20"/>
          <w:lang w:eastAsia="fr-FR"/>
        </w:rPr>
        <w:t>Sub</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catholicae</w:t>
      </w:r>
      <w:proofErr w:type="spellEnd"/>
      <w:r w:rsidRPr="00D4709E">
        <w:rPr>
          <w:rFonts w:ascii="Tahoma" w:eastAsia="Times New Roman" w:hAnsi="Tahoma" w:cs="Tahoma"/>
          <w:color w:val="000000"/>
          <w:sz w:val="20"/>
          <w:szCs w:val="20"/>
          <w:lang w:eastAsia="fr-FR"/>
        </w:rPr>
        <w:t xml:space="preserve">, 6 mars 1254, § 3, n. 4.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gramStart"/>
      <w:r w:rsidRPr="00D4709E">
        <w:rPr>
          <w:rFonts w:ascii="Tahoma" w:eastAsia="Times New Roman" w:hAnsi="Tahoma" w:cs="Tahoma"/>
          <w:color w:val="000000"/>
          <w:sz w:val="20"/>
          <w:szCs w:val="20"/>
          <w:lang w:eastAsia="fr-FR"/>
        </w:rPr>
        <w:t>de</w:t>
      </w:r>
      <w:proofErr w:type="gramEnd"/>
      <w:r w:rsidRPr="00D4709E">
        <w:rPr>
          <w:rFonts w:ascii="Tahoma" w:eastAsia="Times New Roman" w:hAnsi="Tahoma" w:cs="Tahoma"/>
          <w:color w:val="000000"/>
          <w:sz w:val="20"/>
          <w:szCs w:val="20"/>
          <w:lang w:eastAsia="fr-FR"/>
        </w:rPr>
        <w:t xml:space="preserve"> Lyon II, an. 1274 (</w:t>
      </w:r>
      <w:proofErr w:type="spellStart"/>
      <w:r w:rsidRPr="00D4709E">
        <w:rPr>
          <w:rFonts w:ascii="Tahoma" w:eastAsia="Times New Roman" w:hAnsi="Tahoma" w:cs="Tahoma"/>
          <w:color w:val="000000"/>
          <w:sz w:val="20"/>
          <w:szCs w:val="20"/>
          <w:lang w:eastAsia="fr-FR"/>
        </w:rPr>
        <w:t>professio</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fidei</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Michaelis</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Palaeologi</w:t>
      </w:r>
      <w:proofErr w:type="spellEnd"/>
      <w:r w:rsidRPr="00D4709E">
        <w:rPr>
          <w:rFonts w:ascii="Tahoma" w:eastAsia="Times New Roman" w:hAnsi="Tahoma" w:cs="Tahoma"/>
          <w:color w:val="000000"/>
          <w:sz w:val="20"/>
          <w:szCs w:val="20"/>
          <w:lang w:eastAsia="fr-FR"/>
        </w:rPr>
        <w:t xml:space="preserve"> Gregorio X </w:t>
      </w:r>
      <w:proofErr w:type="spellStart"/>
      <w:r w:rsidRPr="00D4709E">
        <w:rPr>
          <w:rFonts w:ascii="Tahoma" w:eastAsia="Times New Roman" w:hAnsi="Tahoma" w:cs="Tahoma"/>
          <w:color w:val="000000"/>
          <w:sz w:val="20"/>
          <w:szCs w:val="20"/>
          <w:lang w:eastAsia="fr-FR"/>
        </w:rPr>
        <w:t>oblata</w:t>
      </w:r>
      <w:proofErr w:type="spellEnd"/>
      <w:r w:rsidRPr="00D4709E">
        <w:rPr>
          <w:rFonts w:ascii="Tahoma" w:eastAsia="Times New Roman" w:hAnsi="Tahoma" w:cs="Tahoma"/>
          <w:color w:val="000000"/>
          <w:sz w:val="20"/>
          <w:szCs w:val="20"/>
          <w:lang w:eastAsia="fr-FR"/>
        </w:rPr>
        <w:t xml:space="preserve">). – Eugène IV, in Syn. Florence,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Exsultate</w:t>
      </w:r>
      <w:proofErr w:type="spellEnd"/>
      <w:r w:rsidRPr="00D4709E">
        <w:rPr>
          <w:rFonts w:ascii="Tahoma" w:eastAsia="Times New Roman" w:hAnsi="Tahoma" w:cs="Tahoma"/>
          <w:i/>
          <w:iCs/>
          <w:color w:val="000000"/>
          <w:sz w:val="20"/>
          <w:szCs w:val="20"/>
          <w:lang w:eastAsia="fr-FR"/>
        </w:rPr>
        <w:t xml:space="preserve"> Deo</w:t>
      </w:r>
      <w:r w:rsidRPr="00D4709E">
        <w:rPr>
          <w:rFonts w:ascii="Tahoma" w:eastAsia="Times New Roman" w:hAnsi="Tahoma" w:cs="Tahoma"/>
          <w:color w:val="000000"/>
          <w:sz w:val="20"/>
          <w:szCs w:val="20"/>
          <w:lang w:eastAsia="fr-FR"/>
        </w:rPr>
        <w:t xml:space="preserve">, 22 novembre 1439, § 11. – Clément VIII, </w:t>
      </w:r>
      <w:proofErr w:type="spellStart"/>
      <w:r w:rsidRPr="00D4709E">
        <w:rPr>
          <w:rFonts w:ascii="Tahoma" w:eastAsia="Times New Roman" w:hAnsi="Tahoma" w:cs="Tahoma"/>
          <w:color w:val="000000"/>
          <w:sz w:val="20"/>
          <w:szCs w:val="20"/>
          <w:lang w:eastAsia="fr-FR"/>
        </w:rPr>
        <w:t>inst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Sanctissimus</w:t>
      </w:r>
      <w:proofErr w:type="spellEnd"/>
      <w:r w:rsidRPr="00D4709E">
        <w:rPr>
          <w:rFonts w:ascii="Tahoma" w:eastAsia="Times New Roman" w:hAnsi="Tahoma" w:cs="Tahoma"/>
          <w:color w:val="000000"/>
          <w:sz w:val="20"/>
          <w:szCs w:val="20"/>
          <w:lang w:eastAsia="fr-FR"/>
        </w:rPr>
        <w:t xml:space="preserve">, 31 août 1595. – Benoît XIV,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 xml:space="preserve">Etsi </w:t>
      </w:r>
      <w:proofErr w:type="spellStart"/>
      <w:r w:rsidRPr="00D4709E">
        <w:rPr>
          <w:rFonts w:ascii="Tahoma" w:eastAsia="Times New Roman" w:hAnsi="Tahoma" w:cs="Tahoma"/>
          <w:i/>
          <w:iCs/>
          <w:color w:val="000000"/>
          <w:sz w:val="20"/>
          <w:szCs w:val="20"/>
          <w:lang w:eastAsia="fr-FR"/>
        </w:rPr>
        <w:t>pastor</w:t>
      </w:r>
      <w:proofErr w:type="spellEnd"/>
      <w:r w:rsidRPr="00D4709E">
        <w:rPr>
          <w:rFonts w:ascii="Tahoma" w:eastAsia="Times New Roman" w:hAnsi="Tahoma" w:cs="Tahoma"/>
          <w:i/>
          <w:iCs/>
          <w:color w:val="000000"/>
          <w:sz w:val="20"/>
          <w:szCs w:val="20"/>
          <w:lang w:eastAsia="fr-FR"/>
        </w:rPr>
        <w:t>.</w:t>
      </w:r>
      <w:r w:rsidRPr="00D4709E">
        <w:rPr>
          <w:rFonts w:ascii="Tahoma" w:eastAsia="Times New Roman" w:hAnsi="Tahoma" w:cs="Tahoma"/>
          <w:color w:val="000000"/>
          <w:sz w:val="20"/>
          <w:szCs w:val="20"/>
          <w:lang w:eastAsia="fr-FR"/>
        </w:rPr>
        <w:t xml:space="preserve">, 26 mai 1742, § II, n. 1, § III, n. 1, etc. – Syn. Laodicée, an. 347/381,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48. – Syn. </w:t>
      </w:r>
      <w:proofErr w:type="spellStart"/>
      <w:r w:rsidRPr="00D4709E">
        <w:rPr>
          <w:rFonts w:ascii="Tahoma" w:eastAsia="Times New Roman" w:hAnsi="Tahoma" w:cs="Tahoma"/>
          <w:color w:val="000000"/>
          <w:sz w:val="20"/>
          <w:szCs w:val="20"/>
          <w:lang w:eastAsia="fr-FR"/>
        </w:rPr>
        <w:t>Sisen</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Armemorum</w:t>
      </w:r>
      <w:proofErr w:type="spellEnd"/>
      <w:r w:rsidRPr="00D4709E">
        <w:rPr>
          <w:rFonts w:ascii="Tahoma" w:eastAsia="Times New Roman" w:hAnsi="Tahoma" w:cs="Tahoma"/>
          <w:color w:val="000000"/>
          <w:sz w:val="20"/>
          <w:szCs w:val="20"/>
          <w:lang w:eastAsia="fr-FR"/>
        </w:rPr>
        <w:t xml:space="preserve">, an. 1342. – Syn. Liban. </w:t>
      </w:r>
      <w:proofErr w:type="spellStart"/>
      <w:r w:rsidRPr="00D4709E">
        <w:rPr>
          <w:rFonts w:ascii="Tahoma" w:eastAsia="Times New Roman" w:hAnsi="Tahoma" w:cs="Tahoma"/>
          <w:color w:val="000000"/>
          <w:sz w:val="20"/>
          <w:szCs w:val="20"/>
          <w:lang w:eastAsia="fr-FR"/>
        </w:rPr>
        <w:t>Maronitarum</w:t>
      </w:r>
      <w:proofErr w:type="spellEnd"/>
      <w:r w:rsidRPr="00D4709E">
        <w:rPr>
          <w:rFonts w:ascii="Tahoma" w:eastAsia="Times New Roman" w:hAnsi="Tahoma" w:cs="Tahoma"/>
          <w:color w:val="000000"/>
          <w:sz w:val="20"/>
          <w:szCs w:val="20"/>
          <w:lang w:eastAsia="fr-FR"/>
        </w:rPr>
        <w:t>, an. 1736, p. II, chap. III, n. 2, et autres synodes particuliers.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79" w:name="_ftn15"/>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"_ftnref15"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15</w:t>
      </w:r>
      <w:r w:rsidRPr="00D4709E">
        <w:rPr>
          <w:rFonts w:ascii="Tahoma" w:eastAsia="Times New Roman" w:hAnsi="Tahoma" w:cs="Tahoma"/>
          <w:color w:val="000000"/>
          <w:sz w:val="20"/>
          <w:szCs w:val="20"/>
          <w:lang w:eastAsia="fr-FR"/>
        </w:rPr>
        <w:fldChar w:fldCharType="end"/>
      </w:r>
      <w:bookmarkEnd w:id="79"/>
      <w:r w:rsidRPr="00D4709E">
        <w:rPr>
          <w:rFonts w:ascii="Tahoma" w:eastAsia="Times New Roman" w:hAnsi="Tahoma" w:cs="Tahoma"/>
          <w:color w:val="000000"/>
          <w:sz w:val="20"/>
          <w:szCs w:val="20"/>
          <w:lang w:eastAsia="fr-FR"/>
        </w:rPr>
        <w:t xml:space="preserve">] Cf. S. C. du Saint-Office, </w:t>
      </w:r>
      <w:proofErr w:type="spellStart"/>
      <w:r w:rsidRPr="00D4709E">
        <w:rPr>
          <w:rFonts w:ascii="Tahoma" w:eastAsia="Times New Roman" w:hAnsi="Tahoma" w:cs="Tahoma"/>
          <w:color w:val="000000"/>
          <w:sz w:val="20"/>
          <w:szCs w:val="20"/>
          <w:lang w:eastAsia="fr-FR"/>
        </w:rPr>
        <w:t>instruc</w:t>
      </w:r>
      <w:proofErr w:type="spellEnd"/>
      <w:r w:rsidRPr="00D4709E">
        <w:rPr>
          <w:rFonts w:ascii="Tahoma" w:eastAsia="Times New Roman" w:hAnsi="Tahoma" w:cs="Tahoma"/>
          <w:color w:val="000000"/>
          <w:sz w:val="20"/>
          <w:szCs w:val="20"/>
          <w:lang w:eastAsia="fr-FR"/>
        </w:rPr>
        <w:t>. (</w:t>
      </w:r>
      <w:proofErr w:type="gramStart"/>
      <w:r w:rsidRPr="00D4709E">
        <w:rPr>
          <w:rFonts w:ascii="Tahoma" w:eastAsia="Times New Roman" w:hAnsi="Tahoma" w:cs="Tahoma"/>
          <w:color w:val="000000"/>
          <w:sz w:val="20"/>
          <w:szCs w:val="20"/>
          <w:lang w:eastAsia="fr-FR"/>
        </w:rPr>
        <w:t>ad</w:t>
      </w:r>
      <w:proofErr w:type="gramEnd"/>
      <w:r w:rsidRPr="00D4709E">
        <w:rPr>
          <w:rFonts w:ascii="Tahoma" w:eastAsia="Times New Roman" w:hAnsi="Tahoma" w:cs="Tahoma"/>
          <w:color w:val="000000"/>
          <w:sz w:val="20"/>
          <w:szCs w:val="20"/>
          <w:lang w:eastAsia="fr-FR"/>
        </w:rPr>
        <w:t xml:space="preserve"> Ep. </w:t>
      </w:r>
      <w:proofErr w:type="spellStart"/>
      <w:r w:rsidRPr="00D4709E">
        <w:rPr>
          <w:rFonts w:ascii="Tahoma" w:eastAsia="Times New Roman" w:hAnsi="Tahoma" w:cs="Tahoma"/>
          <w:color w:val="000000"/>
          <w:sz w:val="20"/>
          <w:szCs w:val="20"/>
          <w:lang w:eastAsia="fr-FR"/>
        </w:rPr>
        <w:t>Scepusien</w:t>
      </w:r>
      <w:proofErr w:type="spellEnd"/>
      <w:r w:rsidRPr="00D4709E">
        <w:rPr>
          <w:rFonts w:ascii="Tahoma" w:eastAsia="Times New Roman" w:hAnsi="Tahoma" w:cs="Tahoma"/>
          <w:color w:val="000000"/>
          <w:sz w:val="20"/>
          <w:szCs w:val="20"/>
          <w:lang w:eastAsia="fr-FR"/>
        </w:rPr>
        <w:t>.), an. 1783. – </w:t>
      </w:r>
      <w:r w:rsidRPr="00D4709E">
        <w:rPr>
          <w:rFonts w:ascii="Tahoma" w:eastAsia="Times New Roman" w:hAnsi="Tahoma" w:cs="Tahoma"/>
          <w:i/>
          <w:iCs/>
          <w:color w:val="000000"/>
          <w:sz w:val="20"/>
          <w:szCs w:val="20"/>
          <w:lang w:eastAsia="fr-FR"/>
        </w:rPr>
        <w:t xml:space="preserve">S. C. de la </w:t>
      </w:r>
      <w:proofErr w:type="spellStart"/>
      <w:r w:rsidRPr="00D4709E">
        <w:rPr>
          <w:rFonts w:ascii="Tahoma" w:eastAsia="Times New Roman" w:hAnsi="Tahoma" w:cs="Tahoma"/>
          <w:i/>
          <w:iCs/>
          <w:color w:val="000000"/>
          <w:sz w:val="20"/>
          <w:szCs w:val="20"/>
          <w:lang w:eastAsia="fr-FR"/>
        </w:rPr>
        <w:t>Prop</w:t>
      </w:r>
      <w:proofErr w:type="spellEnd"/>
      <w:r w:rsidRPr="00D4709E">
        <w:rPr>
          <w:rFonts w:ascii="Tahoma" w:eastAsia="Times New Roman" w:hAnsi="Tahoma" w:cs="Tahoma"/>
          <w:i/>
          <w:iCs/>
          <w:color w:val="000000"/>
          <w:sz w:val="20"/>
          <w:szCs w:val="20"/>
          <w:lang w:eastAsia="fr-FR"/>
        </w:rPr>
        <w:t xml:space="preserve">. </w:t>
      </w:r>
      <w:proofErr w:type="gramStart"/>
      <w:r w:rsidRPr="00D4709E">
        <w:rPr>
          <w:rFonts w:ascii="Tahoma" w:eastAsia="Times New Roman" w:hAnsi="Tahoma" w:cs="Tahoma"/>
          <w:i/>
          <w:iCs/>
          <w:color w:val="000000"/>
          <w:sz w:val="20"/>
          <w:szCs w:val="20"/>
          <w:lang w:eastAsia="fr-FR"/>
        </w:rPr>
        <w:t>de</w:t>
      </w:r>
      <w:proofErr w:type="gramEnd"/>
      <w:r w:rsidRPr="00D4709E">
        <w:rPr>
          <w:rFonts w:ascii="Tahoma" w:eastAsia="Times New Roman" w:hAnsi="Tahoma" w:cs="Tahoma"/>
          <w:i/>
          <w:iCs/>
          <w:color w:val="000000"/>
          <w:sz w:val="20"/>
          <w:szCs w:val="20"/>
          <w:lang w:eastAsia="fr-FR"/>
        </w:rPr>
        <w:t xml:space="preserve"> la foi</w:t>
      </w:r>
      <w:r w:rsidRPr="00D4709E">
        <w:rPr>
          <w:rFonts w:ascii="Tahoma" w:eastAsia="Times New Roman" w:hAnsi="Tahoma" w:cs="Tahoma"/>
          <w:color w:val="000000"/>
          <w:sz w:val="20"/>
          <w:szCs w:val="20"/>
          <w:lang w:eastAsia="fr-FR"/>
        </w:rPr>
        <w:t> (pour les coptes) 15 mars 1790, n. XIII ; décret 6 octobre 1863, C, a. – S. C. pour les Églises orientales, 1</w:t>
      </w:r>
      <w:r w:rsidRPr="00D4709E">
        <w:rPr>
          <w:rFonts w:ascii="Tahoma" w:eastAsia="Times New Roman" w:hAnsi="Tahoma" w:cs="Tahoma"/>
          <w:color w:val="000000"/>
          <w:sz w:val="20"/>
          <w:szCs w:val="20"/>
          <w:vertAlign w:val="superscript"/>
          <w:lang w:eastAsia="fr-FR"/>
        </w:rPr>
        <w:t>er</w:t>
      </w:r>
      <w:r w:rsidRPr="00D4709E">
        <w:rPr>
          <w:rFonts w:ascii="Tahoma" w:eastAsia="Times New Roman" w:hAnsi="Tahoma" w:cs="Tahoma"/>
          <w:color w:val="000000"/>
          <w:sz w:val="20"/>
          <w:szCs w:val="20"/>
          <w:lang w:eastAsia="fr-FR"/>
        </w:rPr>
        <w:t> mai 1948. – Sacrée Congrégation du Saint-Office, réponse du 22 avril 1896 cum litt. 19 mai 1896.</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lastRenderedPageBreak/>
        <w:t>[</w:t>
      </w:r>
      <w:bookmarkStart w:id="80" w:name="_ftn16"/>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"_ftnref16"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16</w:t>
      </w:r>
      <w:r w:rsidRPr="00D4709E">
        <w:rPr>
          <w:rFonts w:ascii="Tahoma" w:eastAsia="Times New Roman" w:hAnsi="Tahoma" w:cs="Tahoma"/>
          <w:color w:val="000000"/>
          <w:sz w:val="20"/>
          <w:szCs w:val="20"/>
          <w:lang w:eastAsia="fr-FR"/>
        </w:rPr>
        <w:fldChar w:fldCharType="end"/>
      </w:r>
      <w:bookmarkEnd w:id="80"/>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cic</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782, § 4. – S. C. pour Églises orientales, Décret. « De </w:t>
      </w:r>
      <w:proofErr w:type="spellStart"/>
      <w:r w:rsidRPr="00D4709E">
        <w:rPr>
          <w:rFonts w:ascii="Tahoma" w:eastAsia="Times New Roman" w:hAnsi="Tahoma" w:cs="Tahoma"/>
          <w:color w:val="000000"/>
          <w:sz w:val="20"/>
          <w:szCs w:val="20"/>
          <w:lang w:eastAsia="fr-FR"/>
        </w:rPr>
        <w:t>sacramento</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Confirmat</w:t>
      </w:r>
      <w:proofErr w:type="spellEnd"/>
      <w:r w:rsidRPr="00D4709E">
        <w:rPr>
          <w:rFonts w:ascii="Tahoma" w:eastAsia="Times New Roman" w:hAnsi="Tahoma" w:cs="Tahoma"/>
          <w:color w:val="000000"/>
          <w:sz w:val="20"/>
          <w:szCs w:val="20"/>
          <w:lang w:eastAsia="fr-FR"/>
        </w:rPr>
        <w:t xml:space="preserve">. </w:t>
      </w:r>
      <w:proofErr w:type="spellStart"/>
      <w:proofErr w:type="gramStart"/>
      <w:r w:rsidRPr="00D4709E">
        <w:rPr>
          <w:rFonts w:ascii="Tahoma" w:eastAsia="Times New Roman" w:hAnsi="Tahoma" w:cs="Tahoma"/>
          <w:color w:val="000000"/>
          <w:sz w:val="20"/>
          <w:szCs w:val="20"/>
          <w:lang w:eastAsia="fr-FR"/>
        </w:rPr>
        <w:t>administr</w:t>
      </w:r>
      <w:proofErr w:type="spellEnd"/>
      <w:proofErr w:type="gramEnd"/>
      <w:r w:rsidRPr="00D4709E">
        <w:rPr>
          <w:rFonts w:ascii="Tahoma" w:eastAsia="Times New Roman" w:hAnsi="Tahoma" w:cs="Tahoma"/>
          <w:color w:val="000000"/>
          <w:sz w:val="20"/>
          <w:szCs w:val="20"/>
          <w:lang w:eastAsia="fr-FR"/>
        </w:rPr>
        <w:t xml:space="preserve">. </w:t>
      </w:r>
      <w:proofErr w:type="spellStart"/>
      <w:proofErr w:type="gramStart"/>
      <w:r w:rsidRPr="00D4709E">
        <w:rPr>
          <w:rFonts w:ascii="Tahoma" w:eastAsia="Times New Roman" w:hAnsi="Tahoma" w:cs="Tahoma"/>
          <w:color w:val="000000"/>
          <w:sz w:val="20"/>
          <w:szCs w:val="20"/>
          <w:lang w:eastAsia="fr-FR"/>
        </w:rPr>
        <w:t>etiam</w:t>
      </w:r>
      <w:proofErr w:type="spellEnd"/>
      <w:proofErr w:type="gram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fidelibus</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orientalibus</w:t>
      </w:r>
      <w:proofErr w:type="spellEnd"/>
      <w:r w:rsidRPr="00D4709E">
        <w:rPr>
          <w:rFonts w:ascii="Tahoma" w:eastAsia="Times New Roman" w:hAnsi="Tahoma" w:cs="Tahoma"/>
          <w:color w:val="000000"/>
          <w:sz w:val="20"/>
          <w:szCs w:val="20"/>
          <w:lang w:eastAsia="fr-FR"/>
        </w:rPr>
        <w:t xml:space="preserve"> a </w:t>
      </w:r>
      <w:proofErr w:type="spellStart"/>
      <w:r w:rsidRPr="00D4709E">
        <w:rPr>
          <w:rFonts w:ascii="Tahoma" w:eastAsia="Times New Roman" w:hAnsi="Tahoma" w:cs="Tahoma"/>
          <w:color w:val="000000"/>
          <w:sz w:val="20"/>
          <w:szCs w:val="20"/>
          <w:lang w:eastAsia="fr-FR"/>
        </w:rPr>
        <w:t>presbyteris</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latini</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ritus</w:t>
      </w:r>
      <w:proofErr w:type="spellEnd"/>
      <w:r w:rsidRPr="00D4709E">
        <w:rPr>
          <w:rFonts w:ascii="Tahoma" w:eastAsia="Times New Roman" w:hAnsi="Tahoma" w:cs="Tahoma"/>
          <w:color w:val="000000"/>
          <w:sz w:val="20"/>
          <w:szCs w:val="20"/>
          <w:lang w:eastAsia="fr-FR"/>
        </w:rPr>
        <w:t xml:space="preserve">, qui hoc </w:t>
      </w:r>
      <w:proofErr w:type="spellStart"/>
      <w:r w:rsidRPr="00D4709E">
        <w:rPr>
          <w:rFonts w:ascii="Tahoma" w:eastAsia="Times New Roman" w:hAnsi="Tahoma" w:cs="Tahoma"/>
          <w:color w:val="000000"/>
          <w:sz w:val="20"/>
          <w:szCs w:val="20"/>
          <w:lang w:eastAsia="fr-FR"/>
        </w:rPr>
        <w:t>indulto</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gaudent</w:t>
      </w:r>
      <w:proofErr w:type="spellEnd"/>
      <w:r w:rsidRPr="00D4709E">
        <w:rPr>
          <w:rFonts w:ascii="Tahoma" w:eastAsia="Times New Roman" w:hAnsi="Tahoma" w:cs="Tahoma"/>
          <w:color w:val="000000"/>
          <w:sz w:val="20"/>
          <w:szCs w:val="20"/>
          <w:lang w:eastAsia="fr-FR"/>
        </w:rPr>
        <w:t xml:space="preserve"> pro </w:t>
      </w:r>
      <w:proofErr w:type="spellStart"/>
      <w:r w:rsidRPr="00D4709E">
        <w:rPr>
          <w:rFonts w:ascii="Tahoma" w:eastAsia="Times New Roman" w:hAnsi="Tahoma" w:cs="Tahoma"/>
          <w:color w:val="000000"/>
          <w:sz w:val="20"/>
          <w:szCs w:val="20"/>
          <w:lang w:eastAsia="fr-FR"/>
        </w:rPr>
        <w:t>fidelibus</w:t>
      </w:r>
      <w:proofErr w:type="spellEnd"/>
      <w:r w:rsidRPr="00D4709E">
        <w:rPr>
          <w:rFonts w:ascii="Tahoma" w:eastAsia="Times New Roman" w:hAnsi="Tahoma" w:cs="Tahoma"/>
          <w:color w:val="000000"/>
          <w:sz w:val="20"/>
          <w:szCs w:val="20"/>
          <w:lang w:eastAsia="fr-FR"/>
        </w:rPr>
        <w:t xml:space="preserve"> sui </w:t>
      </w:r>
      <w:proofErr w:type="spellStart"/>
      <w:r w:rsidRPr="00D4709E">
        <w:rPr>
          <w:rFonts w:ascii="Tahoma" w:eastAsia="Times New Roman" w:hAnsi="Tahoma" w:cs="Tahoma"/>
          <w:color w:val="000000"/>
          <w:sz w:val="20"/>
          <w:szCs w:val="20"/>
          <w:lang w:eastAsia="fr-FR"/>
        </w:rPr>
        <w:t>ritus</w:t>
      </w:r>
      <w:proofErr w:type="spellEnd"/>
      <w:r w:rsidRPr="00D4709E">
        <w:rPr>
          <w:rFonts w:ascii="Tahoma" w:eastAsia="Times New Roman" w:hAnsi="Tahoma" w:cs="Tahoma"/>
          <w:color w:val="000000"/>
          <w:sz w:val="20"/>
          <w:szCs w:val="20"/>
          <w:lang w:eastAsia="fr-FR"/>
        </w:rPr>
        <w:t>», 1</w:t>
      </w:r>
      <w:r w:rsidRPr="00D4709E">
        <w:rPr>
          <w:rFonts w:ascii="Tahoma" w:eastAsia="Times New Roman" w:hAnsi="Tahoma" w:cs="Tahoma"/>
          <w:color w:val="000000"/>
          <w:sz w:val="20"/>
          <w:szCs w:val="20"/>
          <w:vertAlign w:val="superscript"/>
          <w:lang w:eastAsia="fr-FR"/>
        </w:rPr>
        <w:t>er</w:t>
      </w:r>
      <w:r w:rsidRPr="00D4709E">
        <w:rPr>
          <w:rFonts w:ascii="Tahoma" w:eastAsia="Times New Roman" w:hAnsi="Tahoma" w:cs="Tahoma"/>
          <w:color w:val="000000"/>
          <w:sz w:val="20"/>
          <w:szCs w:val="20"/>
          <w:lang w:eastAsia="fr-FR"/>
        </w:rPr>
        <w:t> mai 1948.</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1" w:name="_ftn17"/>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"_ftnref17"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17</w:t>
      </w:r>
      <w:r w:rsidRPr="00D4709E">
        <w:rPr>
          <w:rFonts w:ascii="Tahoma" w:eastAsia="Times New Roman" w:hAnsi="Tahoma" w:cs="Tahoma"/>
          <w:color w:val="000000"/>
          <w:sz w:val="20"/>
          <w:szCs w:val="20"/>
          <w:lang w:eastAsia="fr-FR"/>
        </w:rPr>
        <w:fldChar w:fldCharType="end"/>
      </w:r>
      <w:bookmarkEnd w:id="81"/>
      <w:r w:rsidRPr="00D4709E">
        <w:rPr>
          <w:rFonts w:ascii="Tahoma" w:eastAsia="Times New Roman" w:hAnsi="Tahoma" w:cs="Tahoma"/>
          <w:color w:val="000000"/>
          <w:sz w:val="20"/>
          <w:szCs w:val="20"/>
          <w:lang w:eastAsia="fr-FR"/>
        </w:rPr>
        <w:t xml:space="preserve">] Cf. Syn. Laodicée, an. 347/381,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29. – Saint Nicéphore CP., chap. 14. – Syn. </w:t>
      </w:r>
      <w:proofErr w:type="spellStart"/>
      <w:r w:rsidRPr="00D4709E">
        <w:rPr>
          <w:rFonts w:ascii="Tahoma" w:eastAsia="Times New Roman" w:hAnsi="Tahoma" w:cs="Tahoma"/>
          <w:color w:val="000000"/>
          <w:sz w:val="20"/>
          <w:szCs w:val="20"/>
          <w:lang w:eastAsia="fr-FR"/>
        </w:rPr>
        <w:t>Duinen</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Armenorum</w:t>
      </w:r>
      <w:proofErr w:type="spellEnd"/>
      <w:r w:rsidRPr="00D4709E">
        <w:rPr>
          <w:rFonts w:ascii="Tahoma" w:eastAsia="Times New Roman" w:hAnsi="Tahoma" w:cs="Tahoma"/>
          <w:color w:val="000000"/>
          <w:sz w:val="20"/>
          <w:szCs w:val="20"/>
          <w:lang w:eastAsia="fr-FR"/>
        </w:rPr>
        <w:t xml:space="preserve">, an. 719,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31. – Saint Théodore le </w:t>
      </w:r>
      <w:proofErr w:type="spellStart"/>
      <w:r w:rsidRPr="00D4709E">
        <w:rPr>
          <w:rFonts w:ascii="Tahoma" w:eastAsia="Times New Roman" w:hAnsi="Tahoma" w:cs="Tahoma"/>
          <w:color w:val="000000"/>
          <w:sz w:val="20"/>
          <w:szCs w:val="20"/>
          <w:lang w:eastAsia="fr-FR"/>
        </w:rPr>
        <w:t>Studite</w:t>
      </w:r>
      <w:proofErr w:type="spellEnd"/>
      <w:r w:rsidRPr="00D4709E">
        <w:rPr>
          <w:rFonts w:ascii="Tahoma" w:eastAsia="Times New Roman" w:hAnsi="Tahoma" w:cs="Tahoma"/>
          <w:color w:val="000000"/>
          <w:sz w:val="20"/>
          <w:szCs w:val="20"/>
          <w:lang w:eastAsia="fr-FR"/>
        </w:rPr>
        <w:t>, Sermon 21. – Saint Nicolas I</w:t>
      </w:r>
      <w:r w:rsidRPr="00D4709E">
        <w:rPr>
          <w:rFonts w:ascii="Tahoma" w:eastAsia="Times New Roman" w:hAnsi="Tahoma" w:cs="Tahoma"/>
          <w:color w:val="000000"/>
          <w:sz w:val="20"/>
          <w:szCs w:val="20"/>
          <w:vertAlign w:val="superscript"/>
          <w:lang w:eastAsia="fr-FR"/>
        </w:rPr>
        <w:t>er</w:t>
      </w:r>
      <w:r w:rsidRPr="00D4709E">
        <w:rPr>
          <w:rFonts w:ascii="Tahoma" w:eastAsia="Times New Roman" w:hAnsi="Tahoma" w:cs="Tahoma"/>
          <w:color w:val="000000"/>
          <w:sz w:val="20"/>
          <w:szCs w:val="20"/>
          <w:lang w:eastAsia="fr-FR"/>
        </w:rPr>
        <w:t>, litt. </w:t>
      </w:r>
      <w:r w:rsidRPr="00D4709E">
        <w:rPr>
          <w:rFonts w:ascii="Tahoma" w:eastAsia="Times New Roman" w:hAnsi="Tahoma" w:cs="Tahoma"/>
          <w:i/>
          <w:iCs/>
          <w:color w:val="000000"/>
          <w:sz w:val="20"/>
          <w:szCs w:val="20"/>
          <w:lang w:eastAsia="fr-FR"/>
        </w:rPr>
        <w:t xml:space="preserve">Ad consulta </w:t>
      </w:r>
      <w:proofErr w:type="spellStart"/>
      <w:r w:rsidRPr="00D4709E">
        <w:rPr>
          <w:rFonts w:ascii="Tahoma" w:eastAsia="Times New Roman" w:hAnsi="Tahoma" w:cs="Tahoma"/>
          <w:i/>
          <w:iCs/>
          <w:color w:val="000000"/>
          <w:sz w:val="20"/>
          <w:szCs w:val="20"/>
          <w:lang w:eastAsia="fr-FR"/>
        </w:rPr>
        <w:t>vestra</w:t>
      </w:r>
      <w:proofErr w:type="spellEnd"/>
      <w:r w:rsidRPr="00D4709E">
        <w:rPr>
          <w:rFonts w:ascii="Tahoma" w:eastAsia="Times New Roman" w:hAnsi="Tahoma" w:cs="Tahoma"/>
          <w:color w:val="000000"/>
          <w:sz w:val="20"/>
          <w:szCs w:val="20"/>
          <w:lang w:eastAsia="fr-FR"/>
        </w:rPr>
        <w:t xml:space="preserve">, 13 novembre 866 : « In quorum </w:t>
      </w:r>
      <w:proofErr w:type="spellStart"/>
      <w:r w:rsidRPr="00D4709E">
        <w:rPr>
          <w:rFonts w:ascii="Tahoma" w:eastAsia="Times New Roman" w:hAnsi="Tahoma" w:cs="Tahoma"/>
          <w:color w:val="000000"/>
          <w:sz w:val="20"/>
          <w:szCs w:val="20"/>
          <w:lang w:eastAsia="fr-FR"/>
        </w:rPr>
        <w:t>apostol</w:t>
      </w:r>
      <w:proofErr w:type="spellEnd"/>
      <w:r w:rsidRPr="00D4709E">
        <w:rPr>
          <w:rFonts w:ascii="Tahoma" w:eastAsia="Times New Roman" w:hAnsi="Tahoma" w:cs="Tahoma"/>
          <w:color w:val="000000"/>
          <w:sz w:val="20"/>
          <w:szCs w:val="20"/>
          <w:lang w:eastAsia="fr-FR"/>
        </w:rPr>
        <w:t xml:space="preserve">.», « Nos </w:t>
      </w:r>
      <w:proofErr w:type="spellStart"/>
      <w:r w:rsidRPr="00D4709E">
        <w:rPr>
          <w:rFonts w:ascii="Tahoma" w:eastAsia="Times New Roman" w:hAnsi="Tahoma" w:cs="Tahoma"/>
          <w:color w:val="000000"/>
          <w:sz w:val="20"/>
          <w:szCs w:val="20"/>
          <w:lang w:eastAsia="fr-FR"/>
        </w:rPr>
        <w:t>cupitis</w:t>
      </w:r>
      <w:proofErr w:type="spellEnd"/>
      <w:r w:rsidRPr="00D4709E">
        <w:rPr>
          <w:rFonts w:ascii="Tahoma" w:eastAsia="Times New Roman" w:hAnsi="Tahoma" w:cs="Tahoma"/>
          <w:color w:val="000000"/>
          <w:sz w:val="20"/>
          <w:szCs w:val="20"/>
          <w:lang w:eastAsia="fr-FR"/>
        </w:rPr>
        <w:t xml:space="preserve"> » ; « Quod </w:t>
      </w:r>
      <w:proofErr w:type="spellStart"/>
      <w:r w:rsidRPr="00D4709E">
        <w:rPr>
          <w:rFonts w:ascii="Tahoma" w:eastAsia="Times New Roman" w:hAnsi="Tahoma" w:cs="Tahoma"/>
          <w:color w:val="000000"/>
          <w:sz w:val="20"/>
          <w:szCs w:val="20"/>
          <w:lang w:eastAsia="fr-FR"/>
        </w:rPr>
        <w:t>interrogatis</w:t>
      </w:r>
      <w:proofErr w:type="spellEnd"/>
      <w:r w:rsidRPr="00D4709E">
        <w:rPr>
          <w:rFonts w:ascii="Tahoma" w:eastAsia="Times New Roman" w:hAnsi="Tahoma" w:cs="Tahoma"/>
          <w:color w:val="000000"/>
          <w:sz w:val="20"/>
          <w:szCs w:val="20"/>
          <w:lang w:eastAsia="fr-FR"/>
        </w:rPr>
        <w:t xml:space="preserve"> » ; « </w:t>
      </w:r>
      <w:proofErr w:type="spellStart"/>
      <w:r w:rsidRPr="00D4709E">
        <w:rPr>
          <w:rFonts w:ascii="Tahoma" w:eastAsia="Times New Roman" w:hAnsi="Tahoma" w:cs="Tahoma"/>
          <w:color w:val="000000"/>
          <w:sz w:val="20"/>
          <w:szCs w:val="20"/>
          <w:lang w:eastAsia="fr-FR"/>
        </w:rPr>
        <w:t>Praeterea</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consulitis</w:t>
      </w:r>
      <w:proofErr w:type="spellEnd"/>
      <w:r w:rsidRPr="00D4709E">
        <w:rPr>
          <w:rFonts w:ascii="Tahoma" w:eastAsia="Times New Roman" w:hAnsi="Tahoma" w:cs="Tahoma"/>
          <w:color w:val="000000"/>
          <w:sz w:val="20"/>
          <w:szCs w:val="20"/>
          <w:lang w:eastAsia="fr-FR"/>
        </w:rPr>
        <w:t xml:space="preserve"> » ; « Si die </w:t>
      </w:r>
      <w:proofErr w:type="spellStart"/>
      <w:r w:rsidRPr="00D4709E">
        <w:rPr>
          <w:rFonts w:ascii="Tahoma" w:eastAsia="Times New Roman" w:hAnsi="Tahoma" w:cs="Tahoma"/>
          <w:color w:val="000000"/>
          <w:sz w:val="20"/>
          <w:szCs w:val="20"/>
          <w:lang w:eastAsia="fr-FR"/>
        </w:rPr>
        <w:t>Dominico</w:t>
      </w:r>
      <w:proofErr w:type="spellEnd"/>
      <w:r w:rsidRPr="00D4709E">
        <w:rPr>
          <w:rFonts w:ascii="Tahoma" w:eastAsia="Times New Roman" w:hAnsi="Tahoma" w:cs="Tahoma"/>
          <w:color w:val="000000"/>
          <w:sz w:val="20"/>
          <w:szCs w:val="20"/>
          <w:lang w:eastAsia="fr-FR"/>
        </w:rPr>
        <w:t xml:space="preserve"> » ; et synodes particuliers.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2" w:name="_ftn18"/>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"_ftnref18"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18</w:t>
      </w:r>
      <w:r w:rsidRPr="00D4709E">
        <w:rPr>
          <w:rFonts w:ascii="Tahoma" w:eastAsia="Times New Roman" w:hAnsi="Tahoma" w:cs="Tahoma"/>
          <w:color w:val="000000"/>
          <w:sz w:val="20"/>
          <w:szCs w:val="20"/>
          <w:lang w:eastAsia="fr-FR"/>
        </w:rPr>
        <w:fldChar w:fldCharType="end"/>
      </w:r>
      <w:bookmarkEnd w:id="82"/>
      <w:r w:rsidRPr="00D4709E">
        <w:rPr>
          <w:rFonts w:ascii="Tahoma" w:eastAsia="Times New Roman" w:hAnsi="Tahoma" w:cs="Tahoma"/>
          <w:color w:val="000000"/>
          <w:sz w:val="20"/>
          <w:szCs w:val="20"/>
          <w:lang w:eastAsia="fr-FR"/>
        </w:rPr>
        <w:t>] C’est là une nouveauté, au moins là où existe l’obligation de participer à la sainte Liturgie. Par ailleurs, cela correspond au jour liturgique chez les Orientaux. </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3" w:name="_ftn19"/>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"_ftnref19"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19</w:t>
      </w:r>
      <w:r w:rsidRPr="00D4709E">
        <w:rPr>
          <w:rFonts w:ascii="Tahoma" w:eastAsia="Times New Roman" w:hAnsi="Tahoma" w:cs="Tahoma"/>
          <w:color w:val="000000"/>
          <w:sz w:val="20"/>
          <w:szCs w:val="20"/>
          <w:lang w:eastAsia="fr-FR"/>
        </w:rPr>
        <w:fldChar w:fldCharType="end"/>
      </w:r>
      <w:bookmarkEnd w:id="83"/>
      <w:r w:rsidRPr="00D4709E">
        <w:rPr>
          <w:rFonts w:ascii="Tahoma" w:eastAsia="Times New Roman" w:hAnsi="Tahoma" w:cs="Tahoma"/>
          <w:color w:val="000000"/>
          <w:sz w:val="20"/>
          <w:szCs w:val="20"/>
          <w:lang w:eastAsia="fr-FR"/>
        </w:rPr>
        <w:t>] Cf. </w:t>
      </w:r>
      <w:proofErr w:type="spellStart"/>
      <w:r w:rsidRPr="00D4709E">
        <w:rPr>
          <w:rFonts w:ascii="Tahoma" w:eastAsia="Times New Roman" w:hAnsi="Tahoma" w:cs="Tahoma"/>
          <w:i/>
          <w:iCs/>
          <w:color w:val="000000"/>
          <w:sz w:val="20"/>
          <w:szCs w:val="20"/>
          <w:lang w:eastAsia="fr-FR"/>
        </w:rPr>
        <w:t>Canones</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apostolorum</w:t>
      </w:r>
      <w:proofErr w:type="spellEnd"/>
      <w:r w:rsidRPr="00D4709E">
        <w:rPr>
          <w:rFonts w:ascii="Tahoma" w:eastAsia="Times New Roman" w:hAnsi="Tahoma" w:cs="Tahoma"/>
          <w:color w:val="000000"/>
          <w:sz w:val="20"/>
          <w:szCs w:val="20"/>
          <w:lang w:eastAsia="fr-FR"/>
        </w:rPr>
        <w:t xml:space="preserve">, 8 et 9. – Syn. d’Antioche, an. 341,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2. – Timothée d’Alexandrie, </w:t>
      </w:r>
      <w:proofErr w:type="spellStart"/>
      <w:r w:rsidRPr="00D4709E">
        <w:rPr>
          <w:rFonts w:ascii="Tahoma" w:eastAsia="Times New Roman" w:hAnsi="Tahoma" w:cs="Tahoma"/>
          <w:i/>
          <w:iCs/>
          <w:color w:val="000000"/>
          <w:sz w:val="20"/>
          <w:szCs w:val="20"/>
          <w:lang w:eastAsia="fr-FR"/>
        </w:rPr>
        <w:t>Interrogat</w:t>
      </w:r>
      <w:proofErr w:type="spellEnd"/>
      <w:r w:rsidRPr="00D4709E">
        <w:rPr>
          <w:rFonts w:ascii="Tahoma" w:eastAsia="Times New Roman" w:hAnsi="Tahoma" w:cs="Tahoma"/>
          <w:i/>
          <w:iCs/>
          <w:color w:val="000000"/>
          <w:sz w:val="20"/>
          <w:szCs w:val="20"/>
          <w:lang w:eastAsia="fr-FR"/>
        </w:rPr>
        <w:t>.</w:t>
      </w:r>
      <w:r w:rsidRPr="00D4709E">
        <w:rPr>
          <w:rFonts w:ascii="Tahoma" w:eastAsia="Times New Roman" w:hAnsi="Tahoma" w:cs="Tahoma"/>
          <w:color w:val="000000"/>
          <w:sz w:val="20"/>
          <w:szCs w:val="20"/>
          <w:lang w:eastAsia="fr-FR"/>
        </w:rPr>
        <w:t xml:space="preserve"> 3. – Innocent III,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r w:rsidRPr="00D4709E">
        <w:rPr>
          <w:rFonts w:ascii="Tahoma" w:eastAsia="Times New Roman" w:hAnsi="Tahoma" w:cs="Tahoma"/>
          <w:i/>
          <w:iCs/>
          <w:color w:val="000000"/>
          <w:sz w:val="20"/>
          <w:szCs w:val="20"/>
          <w:lang w:eastAsia="fr-FR"/>
        </w:rPr>
        <w:t xml:space="preserve">Quia </w:t>
      </w:r>
      <w:proofErr w:type="spellStart"/>
      <w:r w:rsidRPr="00D4709E">
        <w:rPr>
          <w:rFonts w:ascii="Tahoma" w:eastAsia="Times New Roman" w:hAnsi="Tahoma" w:cs="Tahoma"/>
          <w:i/>
          <w:iCs/>
          <w:color w:val="000000"/>
          <w:sz w:val="20"/>
          <w:szCs w:val="20"/>
          <w:lang w:eastAsia="fr-FR"/>
        </w:rPr>
        <w:t>divinae</w:t>
      </w:r>
      <w:proofErr w:type="spellEnd"/>
      <w:r w:rsidRPr="00D4709E">
        <w:rPr>
          <w:rFonts w:ascii="Tahoma" w:eastAsia="Times New Roman" w:hAnsi="Tahoma" w:cs="Tahoma"/>
          <w:color w:val="000000"/>
          <w:sz w:val="20"/>
          <w:szCs w:val="20"/>
          <w:lang w:eastAsia="fr-FR"/>
        </w:rPr>
        <w:t>, 4 janvier 1215 ; et la plupart des synodes particuliers plus récents des Églises orientales.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4" w:name="_ftn20"/>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"_ftnref20"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20</w:t>
      </w:r>
      <w:r w:rsidRPr="00D4709E">
        <w:rPr>
          <w:rFonts w:ascii="Tahoma" w:eastAsia="Times New Roman" w:hAnsi="Tahoma" w:cs="Tahoma"/>
          <w:color w:val="000000"/>
          <w:sz w:val="20"/>
          <w:szCs w:val="20"/>
          <w:lang w:eastAsia="fr-FR"/>
        </w:rPr>
        <w:fldChar w:fldCharType="end"/>
      </w:r>
      <w:bookmarkEnd w:id="84"/>
      <w:r w:rsidRPr="00D4709E">
        <w:rPr>
          <w:rFonts w:ascii="Tahoma" w:eastAsia="Times New Roman" w:hAnsi="Tahoma" w:cs="Tahoma"/>
          <w:color w:val="000000"/>
          <w:sz w:val="20"/>
          <w:szCs w:val="20"/>
          <w:lang w:eastAsia="fr-FR"/>
        </w:rPr>
        <w:t>] Restant sauf le caractère territorial de la juridiction, le canon veut, pour le bien des âmes, pourvoir à la situation venant de la pluralité de juridiction sur un même territoire.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5" w:name="_ftn2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21</w:t>
      </w:r>
      <w:r w:rsidRPr="00D4709E">
        <w:rPr>
          <w:rFonts w:ascii="Tahoma" w:eastAsia="Times New Roman" w:hAnsi="Tahoma" w:cs="Tahoma"/>
          <w:color w:val="000000"/>
          <w:sz w:val="20"/>
          <w:szCs w:val="20"/>
          <w:lang w:eastAsia="fr-FR"/>
        </w:rPr>
        <w:fldChar w:fldCharType="end"/>
      </w:r>
      <w:bookmarkEnd w:id="85"/>
      <w:r w:rsidRPr="00D4709E">
        <w:rPr>
          <w:rFonts w:ascii="Tahoma" w:eastAsia="Times New Roman" w:hAnsi="Tahoma" w:cs="Tahoma"/>
          <w:color w:val="000000"/>
          <w:sz w:val="20"/>
          <w:szCs w:val="20"/>
          <w:lang w:eastAsia="fr-FR"/>
        </w:rPr>
        <w:t xml:space="preserve">] Cf.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Nicée I,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18. – Syn. </w:t>
      </w:r>
      <w:proofErr w:type="spellStart"/>
      <w:r w:rsidRPr="00D4709E">
        <w:rPr>
          <w:rFonts w:ascii="Tahoma" w:eastAsia="Times New Roman" w:hAnsi="Tahoma" w:cs="Tahoma"/>
          <w:color w:val="000000"/>
          <w:sz w:val="20"/>
          <w:szCs w:val="20"/>
          <w:lang w:eastAsia="fr-FR"/>
        </w:rPr>
        <w:t>Néocésarée</w:t>
      </w:r>
      <w:proofErr w:type="spellEnd"/>
      <w:r w:rsidRPr="00D4709E">
        <w:rPr>
          <w:rFonts w:ascii="Tahoma" w:eastAsia="Times New Roman" w:hAnsi="Tahoma" w:cs="Tahoma"/>
          <w:color w:val="000000"/>
          <w:sz w:val="20"/>
          <w:szCs w:val="20"/>
          <w:lang w:eastAsia="fr-FR"/>
        </w:rPr>
        <w:t xml:space="preserve">, an. 314/325,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12. – Syn. </w:t>
      </w:r>
      <w:proofErr w:type="spellStart"/>
      <w:r w:rsidRPr="00D4709E">
        <w:rPr>
          <w:rFonts w:ascii="Tahoma" w:eastAsia="Times New Roman" w:hAnsi="Tahoma" w:cs="Tahoma"/>
          <w:color w:val="000000"/>
          <w:sz w:val="20"/>
          <w:szCs w:val="20"/>
          <w:lang w:eastAsia="fr-FR"/>
        </w:rPr>
        <w:t>Sardique</w:t>
      </w:r>
      <w:proofErr w:type="spellEnd"/>
      <w:r w:rsidRPr="00D4709E">
        <w:rPr>
          <w:rFonts w:ascii="Tahoma" w:eastAsia="Times New Roman" w:hAnsi="Tahoma" w:cs="Tahoma"/>
          <w:color w:val="000000"/>
          <w:sz w:val="20"/>
          <w:szCs w:val="20"/>
          <w:lang w:eastAsia="fr-FR"/>
        </w:rPr>
        <w:t xml:space="preserve">, an. 343,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8. – Saint Léon le Grand, litt. </w:t>
      </w:r>
      <w:r w:rsidRPr="00D4709E">
        <w:rPr>
          <w:rFonts w:ascii="Tahoma" w:eastAsia="Times New Roman" w:hAnsi="Tahoma" w:cs="Tahoma"/>
          <w:i/>
          <w:iCs/>
          <w:color w:val="000000"/>
          <w:sz w:val="20"/>
          <w:szCs w:val="20"/>
          <w:lang w:eastAsia="fr-FR"/>
        </w:rPr>
        <w:t xml:space="preserve">Omnium </w:t>
      </w:r>
      <w:proofErr w:type="spellStart"/>
      <w:r w:rsidRPr="00D4709E">
        <w:rPr>
          <w:rFonts w:ascii="Tahoma" w:eastAsia="Times New Roman" w:hAnsi="Tahoma" w:cs="Tahoma"/>
          <w:i/>
          <w:iCs/>
          <w:color w:val="000000"/>
          <w:sz w:val="20"/>
          <w:szCs w:val="20"/>
          <w:lang w:eastAsia="fr-FR"/>
        </w:rPr>
        <w:t>quidem</w:t>
      </w:r>
      <w:proofErr w:type="spellEnd"/>
      <w:r w:rsidRPr="00D4709E">
        <w:rPr>
          <w:rFonts w:ascii="Tahoma" w:eastAsia="Times New Roman" w:hAnsi="Tahoma" w:cs="Tahoma"/>
          <w:color w:val="000000"/>
          <w:sz w:val="20"/>
          <w:szCs w:val="20"/>
          <w:lang w:eastAsia="fr-FR"/>
        </w:rPr>
        <w:t xml:space="preserve">, 13 janvier 444.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Chalcédoine,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6. –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xml:space="preserve">. IV,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23, 26, etc. </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6" w:name="_ftn2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22</w:t>
      </w:r>
      <w:r w:rsidRPr="00D4709E">
        <w:rPr>
          <w:rFonts w:ascii="Tahoma" w:eastAsia="Times New Roman" w:hAnsi="Tahoma" w:cs="Tahoma"/>
          <w:color w:val="000000"/>
          <w:sz w:val="20"/>
          <w:szCs w:val="20"/>
          <w:lang w:eastAsia="fr-FR"/>
        </w:rPr>
        <w:fldChar w:fldCharType="end"/>
      </w:r>
      <w:bookmarkEnd w:id="86"/>
      <w:r w:rsidRPr="00D4709E">
        <w:rPr>
          <w:rFonts w:ascii="Tahoma" w:eastAsia="Times New Roman" w:hAnsi="Tahoma" w:cs="Tahoma"/>
          <w:color w:val="000000"/>
          <w:sz w:val="20"/>
          <w:szCs w:val="20"/>
          <w:lang w:eastAsia="fr-FR"/>
        </w:rPr>
        <w:t>] Plusieurs Églises orientales considèrent le sous-diaconat comme un ordre mineur, mais le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de Pie XII prescrit à son sujet les obligations des ordres majeurs. Le canon propose qu’on revienne à la discipline ancienne de chaque Église quant aux obligations des sous-diacres par dérogation au droit commun de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7" w:name="_ftn2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23</w:t>
      </w:r>
      <w:r w:rsidRPr="00D4709E">
        <w:rPr>
          <w:rFonts w:ascii="Tahoma" w:eastAsia="Times New Roman" w:hAnsi="Tahoma" w:cs="Tahoma"/>
          <w:color w:val="000000"/>
          <w:sz w:val="20"/>
          <w:szCs w:val="20"/>
          <w:lang w:eastAsia="fr-FR"/>
        </w:rPr>
        <w:fldChar w:fldCharType="end"/>
      </w:r>
      <w:bookmarkEnd w:id="87"/>
      <w:r w:rsidRPr="00D4709E">
        <w:rPr>
          <w:rFonts w:ascii="Tahoma" w:eastAsia="Times New Roman" w:hAnsi="Tahoma" w:cs="Tahoma"/>
          <w:color w:val="000000"/>
          <w:sz w:val="20"/>
          <w:szCs w:val="20"/>
          <w:lang w:eastAsia="fr-FR"/>
        </w:rPr>
        <w:t>] Cf. Pie XII, Motu proprio </w:t>
      </w:r>
      <w:proofErr w:type="spellStart"/>
      <w:r w:rsidRPr="00D4709E">
        <w:rPr>
          <w:rFonts w:ascii="Tahoma" w:eastAsia="Times New Roman" w:hAnsi="Tahoma" w:cs="Tahoma"/>
          <w:i/>
          <w:iCs/>
          <w:color w:val="000000"/>
          <w:sz w:val="20"/>
          <w:szCs w:val="20"/>
          <w:lang w:eastAsia="fr-FR"/>
        </w:rPr>
        <w:t>Crebrae</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allatae</w:t>
      </w:r>
      <w:proofErr w:type="spellEnd"/>
      <w:r w:rsidRPr="00D4709E">
        <w:rPr>
          <w:rFonts w:ascii="Tahoma" w:eastAsia="Times New Roman" w:hAnsi="Tahoma" w:cs="Tahoma"/>
          <w:color w:val="000000"/>
          <w:sz w:val="20"/>
          <w:szCs w:val="20"/>
          <w:lang w:eastAsia="fr-FR"/>
        </w:rPr>
        <w:t xml:space="preserve">, 22 février 1949,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32, § 2, n. 5 (</w:t>
      </w:r>
      <w:proofErr w:type="spellStart"/>
      <w:r w:rsidRPr="00D4709E">
        <w:rPr>
          <w:rFonts w:ascii="Tahoma" w:eastAsia="Times New Roman" w:hAnsi="Tahoma" w:cs="Tahoma"/>
          <w:color w:val="000000"/>
          <w:sz w:val="20"/>
          <w:szCs w:val="20"/>
          <w:lang w:eastAsia="fr-FR"/>
        </w:rPr>
        <w:t>facultas</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patriarcharum</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dispensandi</w:t>
      </w:r>
      <w:proofErr w:type="spellEnd"/>
      <w:r w:rsidRPr="00D4709E">
        <w:rPr>
          <w:rFonts w:ascii="Tahoma" w:eastAsia="Times New Roman" w:hAnsi="Tahoma" w:cs="Tahoma"/>
          <w:color w:val="000000"/>
          <w:sz w:val="20"/>
          <w:szCs w:val="20"/>
          <w:lang w:eastAsia="fr-FR"/>
        </w:rPr>
        <w:t xml:space="preserve"> a forma). –Pie XII, Motu proprio </w:t>
      </w:r>
      <w:proofErr w:type="spellStart"/>
      <w:r w:rsidRPr="00D4709E">
        <w:rPr>
          <w:rFonts w:ascii="Tahoma" w:eastAsia="Times New Roman" w:hAnsi="Tahoma" w:cs="Tahoma"/>
          <w:i/>
          <w:iCs/>
          <w:color w:val="000000"/>
          <w:sz w:val="20"/>
          <w:szCs w:val="20"/>
          <w:lang w:eastAsia="fr-FR"/>
        </w:rPr>
        <w:t>Cleri</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sanctitati</w:t>
      </w:r>
      <w:proofErr w:type="spellEnd"/>
      <w:r w:rsidRPr="00D4709E">
        <w:rPr>
          <w:rFonts w:ascii="Tahoma" w:eastAsia="Times New Roman" w:hAnsi="Tahoma" w:cs="Tahoma"/>
          <w:color w:val="000000"/>
          <w:sz w:val="20"/>
          <w:szCs w:val="20"/>
          <w:lang w:eastAsia="fr-FR"/>
        </w:rPr>
        <w:t xml:space="preserve">, 2 juin 1957,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267 (</w:t>
      </w:r>
      <w:proofErr w:type="spellStart"/>
      <w:r w:rsidRPr="00D4709E">
        <w:rPr>
          <w:rFonts w:ascii="Tahoma" w:eastAsia="Times New Roman" w:hAnsi="Tahoma" w:cs="Tahoma"/>
          <w:color w:val="000000"/>
          <w:sz w:val="20"/>
          <w:szCs w:val="20"/>
          <w:lang w:eastAsia="fr-FR"/>
        </w:rPr>
        <w:t>facultas</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patriarcharum</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sanandi</w:t>
      </w:r>
      <w:proofErr w:type="spellEnd"/>
      <w:r w:rsidRPr="00D4709E">
        <w:rPr>
          <w:rFonts w:ascii="Tahoma" w:eastAsia="Times New Roman" w:hAnsi="Tahoma" w:cs="Tahoma"/>
          <w:color w:val="000000"/>
          <w:sz w:val="20"/>
          <w:szCs w:val="20"/>
          <w:lang w:eastAsia="fr-FR"/>
        </w:rPr>
        <w:t xml:space="preserve"> in </w:t>
      </w:r>
      <w:proofErr w:type="spellStart"/>
      <w:r w:rsidRPr="00D4709E">
        <w:rPr>
          <w:rFonts w:ascii="Tahoma" w:eastAsia="Times New Roman" w:hAnsi="Tahoma" w:cs="Tahoma"/>
          <w:color w:val="000000"/>
          <w:sz w:val="20"/>
          <w:szCs w:val="20"/>
          <w:lang w:eastAsia="fr-FR"/>
        </w:rPr>
        <w:t>radice</w:t>
      </w:r>
      <w:proofErr w:type="spellEnd"/>
      <w:r w:rsidRPr="00D4709E">
        <w:rPr>
          <w:rFonts w:ascii="Tahoma" w:eastAsia="Times New Roman" w:hAnsi="Tahoma" w:cs="Tahoma"/>
          <w:color w:val="000000"/>
          <w:sz w:val="20"/>
          <w:szCs w:val="20"/>
          <w:lang w:eastAsia="fr-FR"/>
        </w:rPr>
        <w:t xml:space="preserve">). En 1957 le Saint Office et la S. C. pour l’Église orientale ont accordé le pouvoir de dispenser de la forme et d’opérer la </w:t>
      </w:r>
      <w:proofErr w:type="spellStart"/>
      <w:r w:rsidRPr="00D4709E">
        <w:rPr>
          <w:rFonts w:ascii="Tahoma" w:eastAsia="Times New Roman" w:hAnsi="Tahoma" w:cs="Tahoma"/>
          <w:color w:val="000000"/>
          <w:sz w:val="20"/>
          <w:szCs w:val="20"/>
          <w:lang w:eastAsia="fr-FR"/>
        </w:rPr>
        <w:t>sanatio</w:t>
      </w:r>
      <w:proofErr w:type="spellEnd"/>
      <w:r w:rsidRPr="00D4709E">
        <w:rPr>
          <w:rFonts w:ascii="Tahoma" w:eastAsia="Times New Roman" w:hAnsi="Tahoma" w:cs="Tahoma"/>
          <w:color w:val="000000"/>
          <w:sz w:val="20"/>
          <w:szCs w:val="20"/>
          <w:lang w:eastAsia="fr-FR"/>
        </w:rPr>
        <w:t xml:space="preserve"> pour défaut de forme (pour cinq ans) : « en dehors du patriarcat, aux métropolites et aux autres ordinaires de lieux... qui n’ont pas de supérieur en dessous du Saint-Siège».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8" w:name="_ftn2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24</w:t>
      </w:r>
      <w:r w:rsidRPr="00D4709E">
        <w:rPr>
          <w:rFonts w:ascii="Tahoma" w:eastAsia="Times New Roman" w:hAnsi="Tahoma" w:cs="Tahoma"/>
          <w:color w:val="000000"/>
          <w:sz w:val="20"/>
          <w:szCs w:val="20"/>
          <w:lang w:eastAsia="fr-FR"/>
        </w:rPr>
        <w:fldChar w:fldCharType="end"/>
      </w:r>
      <w:bookmarkEnd w:id="88"/>
      <w:r w:rsidRPr="00D4709E">
        <w:rPr>
          <w:rFonts w:ascii="Tahoma" w:eastAsia="Times New Roman" w:hAnsi="Tahoma" w:cs="Tahoma"/>
          <w:color w:val="000000"/>
          <w:sz w:val="20"/>
          <w:szCs w:val="20"/>
          <w:lang w:eastAsia="fr-FR"/>
        </w:rPr>
        <w:t>] Cf. Saint Léon le Grand, litt. </w:t>
      </w:r>
      <w:r w:rsidRPr="00D4709E">
        <w:rPr>
          <w:rFonts w:ascii="Tahoma" w:eastAsia="Times New Roman" w:hAnsi="Tahoma" w:cs="Tahoma"/>
          <w:i/>
          <w:iCs/>
          <w:color w:val="000000"/>
          <w:sz w:val="20"/>
          <w:szCs w:val="20"/>
          <w:lang w:eastAsia="fr-FR"/>
        </w:rPr>
        <w:t xml:space="preserve">Quod </w:t>
      </w:r>
      <w:proofErr w:type="spellStart"/>
      <w:r w:rsidRPr="00D4709E">
        <w:rPr>
          <w:rFonts w:ascii="Tahoma" w:eastAsia="Times New Roman" w:hAnsi="Tahoma" w:cs="Tahoma"/>
          <w:i/>
          <w:iCs/>
          <w:color w:val="000000"/>
          <w:sz w:val="20"/>
          <w:szCs w:val="20"/>
          <w:lang w:eastAsia="fr-FR"/>
        </w:rPr>
        <w:t>saepissime</w:t>
      </w:r>
      <w:proofErr w:type="spellEnd"/>
      <w:r w:rsidRPr="00D4709E">
        <w:rPr>
          <w:rFonts w:ascii="Tahoma" w:eastAsia="Times New Roman" w:hAnsi="Tahoma" w:cs="Tahoma"/>
          <w:color w:val="000000"/>
          <w:sz w:val="20"/>
          <w:szCs w:val="20"/>
          <w:lang w:eastAsia="fr-FR"/>
        </w:rPr>
        <w:t xml:space="preserve">, 15 avril 454 : « </w:t>
      </w:r>
      <w:proofErr w:type="spellStart"/>
      <w:r w:rsidRPr="00D4709E">
        <w:rPr>
          <w:rFonts w:ascii="Tahoma" w:eastAsia="Times New Roman" w:hAnsi="Tahoma" w:cs="Tahoma"/>
          <w:color w:val="000000"/>
          <w:sz w:val="20"/>
          <w:szCs w:val="20"/>
          <w:lang w:eastAsia="fr-FR"/>
        </w:rPr>
        <w:t>Petitionem</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autem</w:t>
      </w:r>
      <w:proofErr w:type="spellEnd"/>
      <w:r w:rsidRPr="00D4709E">
        <w:rPr>
          <w:rFonts w:ascii="Tahoma" w:eastAsia="Times New Roman" w:hAnsi="Tahoma" w:cs="Tahoma"/>
          <w:color w:val="000000"/>
          <w:sz w:val="20"/>
          <w:szCs w:val="20"/>
          <w:lang w:eastAsia="fr-FR"/>
        </w:rPr>
        <w:t xml:space="preserve">». – Saint Nicéphore CP., chap. 13. – Syn. du patriarche Serge, 18 septembre 1596,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17. – Pie VI, lettre </w:t>
      </w:r>
      <w:proofErr w:type="spellStart"/>
      <w:r w:rsidRPr="00D4709E">
        <w:rPr>
          <w:rFonts w:ascii="Tahoma" w:eastAsia="Times New Roman" w:hAnsi="Tahoma" w:cs="Tahoma"/>
          <w:color w:val="000000"/>
          <w:sz w:val="20"/>
          <w:szCs w:val="20"/>
          <w:lang w:eastAsia="fr-FR"/>
        </w:rPr>
        <w:t>apost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Assueto</w:t>
      </w:r>
      <w:proofErr w:type="spellEnd"/>
      <w:r w:rsidRPr="00D4709E">
        <w:rPr>
          <w:rFonts w:ascii="Tahoma" w:eastAsia="Times New Roman" w:hAnsi="Tahoma" w:cs="Tahoma"/>
          <w:i/>
          <w:iCs/>
          <w:color w:val="000000"/>
          <w:sz w:val="20"/>
          <w:szCs w:val="20"/>
          <w:lang w:eastAsia="fr-FR"/>
        </w:rPr>
        <w:t xml:space="preserve"> paterne</w:t>
      </w:r>
      <w:r w:rsidRPr="00D4709E">
        <w:rPr>
          <w:rFonts w:ascii="Tahoma" w:eastAsia="Times New Roman" w:hAnsi="Tahoma" w:cs="Tahoma"/>
          <w:color w:val="000000"/>
          <w:sz w:val="20"/>
          <w:szCs w:val="20"/>
          <w:lang w:eastAsia="fr-FR"/>
        </w:rPr>
        <w:t>, 8 avril 1775, etc.</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89" w:name="_ftn25"/>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"_ftnref25"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25</w:t>
      </w:r>
      <w:r w:rsidRPr="00D4709E">
        <w:rPr>
          <w:rFonts w:ascii="Tahoma" w:eastAsia="Times New Roman" w:hAnsi="Tahoma" w:cs="Tahoma"/>
          <w:color w:val="000000"/>
          <w:sz w:val="20"/>
          <w:szCs w:val="20"/>
          <w:lang w:eastAsia="fr-FR"/>
        </w:rPr>
        <w:fldChar w:fldCharType="end"/>
      </w:r>
      <w:bookmarkEnd w:id="89"/>
      <w:r w:rsidRPr="00D4709E">
        <w:rPr>
          <w:rFonts w:ascii="Tahoma" w:eastAsia="Times New Roman" w:hAnsi="Tahoma" w:cs="Tahoma"/>
          <w:color w:val="000000"/>
          <w:sz w:val="20"/>
          <w:szCs w:val="20"/>
          <w:lang w:eastAsia="fr-FR"/>
        </w:rPr>
        <w:t xml:space="preserve">] Cf. </w:t>
      </w:r>
      <w:proofErr w:type="spellStart"/>
      <w:r w:rsidRPr="00D4709E">
        <w:rPr>
          <w:rFonts w:ascii="Tahoma" w:eastAsia="Times New Roman" w:hAnsi="Tahoma" w:cs="Tahoma"/>
          <w:color w:val="000000"/>
          <w:sz w:val="20"/>
          <w:szCs w:val="20"/>
          <w:lang w:eastAsia="fr-FR"/>
        </w:rPr>
        <w:t>Conc</w:t>
      </w:r>
      <w:proofErr w:type="spellEnd"/>
      <w:r w:rsidRPr="00D4709E">
        <w:rPr>
          <w:rFonts w:ascii="Tahoma" w:eastAsia="Times New Roman" w:hAnsi="Tahoma" w:cs="Tahoma"/>
          <w:color w:val="000000"/>
          <w:sz w:val="20"/>
          <w:szCs w:val="20"/>
          <w:lang w:eastAsia="fr-FR"/>
        </w:rPr>
        <w:t xml:space="preserve">. Vatican II,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fldChar w:fldCharType="begin"/>
      </w:r>
      <w:r w:rsidRPr="00D4709E">
        <w:rPr>
          <w:rFonts w:ascii="Tahoma" w:eastAsia="Times New Roman" w:hAnsi="Tahoma" w:cs="Tahoma"/>
          <w:i/>
          <w:iCs/>
          <w:color w:val="000000"/>
          <w:sz w:val="20"/>
          <w:szCs w:val="20"/>
          <w:lang w:eastAsia="fr-FR"/>
        </w:rPr>
        <w:instrText xml:space="preserve"> HYPERLINK "http://www.vatican.va/archive/hist_councils/ii_vatican_council/documents/vat-ii_const_19631204_sacrosanctum-concilium_fr.html" </w:instrText>
      </w:r>
      <w:r w:rsidRPr="00D4709E">
        <w:rPr>
          <w:rFonts w:ascii="Tahoma" w:eastAsia="Times New Roman" w:hAnsi="Tahoma" w:cs="Tahoma"/>
          <w:i/>
          <w:iCs/>
          <w:color w:val="000000"/>
          <w:sz w:val="20"/>
          <w:szCs w:val="20"/>
          <w:lang w:eastAsia="fr-FR"/>
        </w:rPr>
        <w:fldChar w:fldCharType="separate"/>
      </w:r>
      <w:r w:rsidRPr="00D4709E">
        <w:rPr>
          <w:rFonts w:ascii="Tahoma" w:eastAsia="Times New Roman" w:hAnsi="Tahoma" w:cs="Tahoma"/>
          <w:i/>
          <w:iCs/>
          <w:color w:val="663300"/>
          <w:sz w:val="20"/>
          <w:u w:val="single"/>
          <w:lang w:eastAsia="fr-FR"/>
        </w:rPr>
        <w:t>Sacrosanctum</w:t>
      </w:r>
      <w:proofErr w:type="spellEnd"/>
      <w:r w:rsidRPr="00D4709E">
        <w:rPr>
          <w:rFonts w:ascii="Tahoma" w:eastAsia="Times New Roman" w:hAnsi="Tahoma" w:cs="Tahoma"/>
          <w:i/>
          <w:iCs/>
          <w:color w:val="663300"/>
          <w:sz w:val="20"/>
          <w:u w:val="single"/>
          <w:lang w:eastAsia="fr-FR"/>
        </w:rPr>
        <w:t xml:space="preserve"> </w:t>
      </w:r>
      <w:proofErr w:type="spellStart"/>
      <w:r w:rsidRPr="00D4709E">
        <w:rPr>
          <w:rFonts w:ascii="Tahoma" w:eastAsia="Times New Roman" w:hAnsi="Tahoma" w:cs="Tahoma"/>
          <w:i/>
          <w:iCs/>
          <w:color w:val="663300"/>
          <w:sz w:val="20"/>
          <w:u w:val="single"/>
          <w:lang w:eastAsia="fr-FR"/>
        </w:rPr>
        <w:t>concilium</w:t>
      </w:r>
      <w:proofErr w:type="spellEnd"/>
      <w:r w:rsidRPr="00D4709E">
        <w:rPr>
          <w:rFonts w:ascii="Tahoma" w:eastAsia="Times New Roman" w:hAnsi="Tahoma" w:cs="Tahoma"/>
          <w:i/>
          <w:iCs/>
          <w:color w:val="000000"/>
          <w:sz w:val="20"/>
          <w:szCs w:val="20"/>
          <w:lang w:eastAsia="fr-FR"/>
        </w:rPr>
        <w:fldChar w:fldCharType="end"/>
      </w:r>
      <w:r w:rsidRPr="00D4709E">
        <w:rPr>
          <w:rFonts w:ascii="Tahoma" w:eastAsia="Times New Roman" w:hAnsi="Tahoma" w:cs="Tahoma"/>
          <w:color w:val="000000"/>
          <w:sz w:val="20"/>
          <w:szCs w:val="20"/>
          <w:lang w:eastAsia="fr-FR"/>
        </w:rPr>
        <w:t>.</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0" w:name="_ftn26"/>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"_ftnref26"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26</w:t>
      </w:r>
      <w:r w:rsidRPr="00D4709E">
        <w:rPr>
          <w:rFonts w:ascii="Tahoma" w:eastAsia="Times New Roman" w:hAnsi="Tahoma" w:cs="Tahoma"/>
          <w:color w:val="000000"/>
          <w:sz w:val="20"/>
          <w:szCs w:val="20"/>
          <w:lang w:eastAsia="fr-FR"/>
        </w:rPr>
        <w:fldChar w:fldCharType="end"/>
      </w:r>
      <w:bookmarkEnd w:id="90"/>
      <w:r w:rsidRPr="00D4709E">
        <w:rPr>
          <w:rFonts w:ascii="Tahoma" w:eastAsia="Times New Roman" w:hAnsi="Tahoma" w:cs="Tahoma"/>
          <w:color w:val="000000"/>
          <w:sz w:val="20"/>
          <w:szCs w:val="20"/>
          <w:lang w:eastAsia="fr-FR"/>
        </w:rPr>
        <w:t xml:space="preserve">] Cf. Clément VIII, </w:t>
      </w:r>
      <w:proofErr w:type="spellStart"/>
      <w:r w:rsidRPr="00D4709E">
        <w:rPr>
          <w:rFonts w:ascii="Tahoma" w:eastAsia="Times New Roman" w:hAnsi="Tahoma" w:cs="Tahoma"/>
          <w:color w:val="000000"/>
          <w:sz w:val="20"/>
          <w:szCs w:val="20"/>
          <w:lang w:eastAsia="fr-FR"/>
        </w:rPr>
        <w:t>instr</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Sanctissimus</w:t>
      </w:r>
      <w:proofErr w:type="spellEnd"/>
      <w:r w:rsidRPr="00D4709E">
        <w:rPr>
          <w:rFonts w:ascii="Tahoma" w:eastAsia="Times New Roman" w:hAnsi="Tahoma" w:cs="Tahoma"/>
          <w:color w:val="000000"/>
          <w:sz w:val="20"/>
          <w:szCs w:val="20"/>
          <w:lang w:eastAsia="fr-FR"/>
        </w:rPr>
        <w:t xml:space="preserve">, 31 août 1595, § 6, « Si </w:t>
      </w:r>
      <w:proofErr w:type="spellStart"/>
      <w:r w:rsidRPr="00D4709E">
        <w:rPr>
          <w:rFonts w:ascii="Tahoma" w:eastAsia="Times New Roman" w:hAnsi="Tahoma" w:cs="Tahoma"/>
          <w:color w:val="000000"/>
          <w:sz w:val="20"/>
          <w:szCs w:val="20"/>
          <w:lang w:eastAsia="fr-FR"/>
        </w:rPr>
        <w:t>ipsi</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graeci</w:t>
      </w:r>
      <w:proofErr w:type="spellEnd"/>
      <w:r w:rsidRPr="00D4709E">
        <w:rPr>
          <w:rFonts w:ascii="Tahoma" w:eastAsia="Times New Roman" w:hAnsi="Tahoma" w:cs="Tahoma"/>
          <w:color w:val="000000"/>
          <w:sz w:val="20"/>
          <w:szCs w:val="20"/>
          <w:lang w:eastAsia="fr-FR"/>
        </w:rPr>
        <w:t xml:space="preserve">». – S. C. </w:t>
      </w:r>
      <w:proofErr w:type="spellStart"/>
      <w:r w:rsidRPr="00D4709E">
        <w:rPr>
          <w:rFonts w:ascii="Tahoma" w:eastAsia="Times New Roman" w:hAnsi="Tahoma" w:cs="Tahoma"/>
          <w:color w:val="000000"/>
          <w:sz w:val="20"/>
          <w:szCs w:val="20"/>
          <w:lang w:eastAsia="fr-FR"/>
        </w:rPr>
        <w:t>Officii</w:t>
      </w:r>
      <w:proofErr w:type="spellEnd"/>
      <w:r w:rsidRPr="00D4709E">
        <w:rPr>
          <w:rFonts w:ascii="Tahoma" w:eastAsia="Times New Roman" w:hAnsi="Tahoma" w:cs="Tahoma"/>
          <w:color w:val="000000"/>
          <w:sz w:val="20"/>
          <w:szCs w:val="20"/>
          <w:lang w:eastAsia="fr-FR"/>
        </w:rPr>
        <w:t>, 7 juin 1673, ad 1 et 3, 13 mars 1727, ad 1. – S. C. pour la Propagation de la foi, 18 août 1913, art. 33 ; décret 14 août 1914, art. 27 ; décret 27 mars 1916, art. 14. – S. C. pour les Églises orientales, décret 1er mars 1929, art. 36 ; décret 4 mai 1930, art. 41.</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1" w:name="_ftn27"/>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"_ftnref27"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27</w:t>
      </w:r>
      <w:r w:rsidRPr="00D4709E">
        <w:rPr>
          <w:rFonts w:ascii="Tahoma" w:eastAsia="Times New Roman" w:hAnsi="Tahoma" w:cs="Tahoma"/>
          <w:color w:val="000000"/>
          <w:sz w:val="20"/>
          <w:szCs w:val="20"/>
          <w:lang w:eastAsia="fr-FR"/>
        </w:rPr>
        <w:fldChar w:fldCharType="end"/>
      </w:r>
      <w:bookmarkEnd w:id="91"/>
      <w:r w:rsidRPr="00D4709E">
        <w:rPr>
          <w:rFonts w:ascii="Tahoma" w:eastAsia="Times New Roman" w:hAnsi="Tahoma" w:cs="Tahoma"/>
          <w:color w:val="000000"/>
          <w:sz w:val="20"/>
          <w:szCs w:val="20"/>
          <w:lang w:eastAsia="fr-FR"/>
        </w:rPr>
        <w:t xml:space="preserve">] Cf. Syn. Laodicée, 347/381,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18. – Syn. de Mar </w:t>
      </w:r>
      <w:proofErr w:type="spellStart"/>
      <w:r w:rsidRPr="00D4709E">
        <w:rPr>
          <w:rFonts w:ascii="Tahoma" w:eastAsia="Times New Roman" w:hAnsi="Tahoma" w:cs="Tahoma"/>
          <w:color w:val="000000"/>
          <w:sz w:val="20"/>
          <w:szCs w:val="20"/>
          <w:lang w:eastAsia="fr-FR"/>
        </w:rPr>
        <w:t>Issaac</w:t>
      </w:r>
      <w:proofErr w:type="spellEnd"/>
      <w:r w:rsidRPr="00D4709E">
        <w:rPr>
          <w:rFonts w:ascii="Tahoma" w:eastAsia="Times New Roman" w:hAnsi="Tahoma" w:cs="Tahoma"/>
          <w:color w:val="000000"/>
          <w:sz w:val="20"/>
          <w:szCs w:val="20"/>
          <w:lang w:eastAsia="fr-FR"/>
        </w:rPr>
        <w:t xml:space="preserve"> Chaldéens, an. 410, </w:t>
      </w:r>
      <w:proofErr w:type="spellStart"/>
      <w:r w:rsidRPr="00D4709E">
        <w:rPr>
          <w:rFonts w:ascii="Tahoma" w:eastAsia="Times New Roman" w:hAnsi="Tahoma" w:cs="Tahoma"/>
          <w:color w:val="000000"/>
          <w:sz w:val="20"/>
          <w:szCs w:val="20"/>
          <w:lang w:eastAsia="fr-FR"/>
        </w:rPr>
        <w:t>can</w:t>
      </w:r>
      <w:proofErr w:type="spellEnd"/>
      <w:r w:rsidRPr="00D4709E">
        <w:rPr>
          <w:rFonts w:ascii="Tahoma" w:eastAsia="Times New Roman" w:hAnsi="Tahoma" w:cs="Tahoma"/>
          <w:color w:val="000000"/>
          <w:sz w:val="20"/>
          <w:szCs w:val="20"/>
          <w:lang w:eastAsia="fr-FR"/>
        </w:rPr>
        <w:t xml:space="preserve"> 15. – Syn. </w:t>
      </w:r>
      <w:proofErr w:type="spellStart"/>
      <w:r w:rsidRPr="00D4709E">
        <w:rPr>
          <w:rFonts w:ascii="Tahoma" w:eastAsia="Times New Roman" w:hAnsi="Tahoma" w:cs="Tahoma"/>
          <w:color w:val="000000"/>
          <w:sz w:val="20"/>
          <w:szCs w:val="20"/>
          <w:lang w:eastAsia="fr-FR"/>
        </w:rPr>
        <w:t>Nerses</w:t>
      </w:r>
      <w:proofErr w:type="spellEnd"/>
      <w:r w:rsidRPr="00D4709E">
        <w:rPr>
          <w:rFonts w:ascii="Tahoma" w:eastAsia="Times New Roman" w:hAnsi="Tahoma" w:cs="Tahoma"/>
          <w:color w:val="000000"/>
          <w:sz w:val="20"/>
          <w:szCs w:val="20"/>
          <w:lang w:eastAsia="fr-FR"/>
        </w:rPr>
        <w:t xml:space="preserve"> </w:t>
      </w:r>
      <w:proofErr w:type="spellStart"/>
      <w:r w:rsidRPr="00D4709E">
        <w:rPr>
          <w:rFonts w:ascii="Tahoma" w:eastAsia="Times New Roman" w:hAnsi="Tahoma" w:cs="Tahoma"/>
          <w:color w:val="000000"/>
          <w:sz w:val="20"/>
          <w:szCs w:val="20"/>
          <w:lang w:eastAsia="fr-FR"/>
        </w:rPr>
        <w:t>Glaïetsi</w:t>
      </w:r>
      <w:proofErr w:type="spellEnd"/>
      <w:r w:rsidRPr="00D4709E">
        <w:rPr>
          <w:rFonts w:ascii="Tahoma" w:eastAsia="Times New Roman" w:hAnsi="Tahoma" w:cs="Tahoma"/>
          <w:color w:val="000000"/>
          <w:sz w:val="20"/>
          <w:szCs w:val="20"/>
          <w:lang w:eastAsia="fr-FR"/>
        </w:rPr>
        <w:t xml:space="preserve"> des Arméniens, an. 1166. – Innocent IV, </w:t>
      </w:r>
      <w:r w:rsidRPr="00D4709E">
        <w:rPr>
          <w:rFonts w:ascii="Tahoma" w:eastAsia="Times New Roman" w:hAnsi="Tahoma" w:cs="Tahoma"/>
          <w:i/>
          <w:iCs/>
          <w:color w:val="000000"/>
          <w:sz w:val="20"/>
          <w:szCs w:val="20"/>
          <w:lang w:eastAsia="fr-FR"/>
        </w:rPr>
        <w:t xml:space="preserve">Épître </w:t>
      </w:r>
      <w:proofErr w:type="spellStart"/>
      <w:r w:rsidRPr="00D4709E">
        <w:rPr>
          <w:rFonts w:ascii="Tahoma" w:eastAsia="Times New Roman" w:hAnsi="Tahoma" w:cs="Tahoma"/>
          <w:i/>
          <w:iCs/>
          <w:color w:val="000000"/>
          <w:sz w:val="20"/>
          <w:szCs w:val="20"/>
          <w:lang w:eastAsia="fr-FR"/>
        </w:rPr>
        <w:t>Sub</w:t>
      </w:r>
      <w:proofErr w:type="spellEnd"/>
      <w:r w:rsidRPr="00D4709E">
        <w:rPr>
          <w:rFonts w:ascii="Tahoma" w:eastAsia="Times New Roman" w:hAnsi="Tahoma" w:cs="Tahoma"/>
          <w:i/>
          <w:iCs/>
          <w:color w:val="000000"/>
          <w:sz w:val="20"/>
          <w:szCs w:val="20"/>
          <w:lang w:eastAsia="fr-FR"/>
        </w:rPr>
        <w:t xml:space="preserve"> </w:t>
      </w:r>
      <w:proofErr w:type="spellStart"/>
      <w:proofErr w:type="gramStart"/>
      <w:r w:rsidRPr="00D4709E">
        <w:rPr>
          <w:rFonts w:ascii="Tahoma" w:eastAsia="Times New Roman" w:hAnsi="Tahoma" w:cs="Tahoma"/>
          <w:i/>
          <w:iCs/>
          <w:color w:val="000000"/>
          <w:sz w:val="20"/>
          <w:szCs w:val="20"/>
          <w:lang w:eastAsia="fr-FR"/>
        </w:rPr>
        <w:t>cathol</w:t>
      </w:r>
      <w:proofErr w:type="spellEnd"/>
      <w:r w:rsidRPr="00D4709E">
        <w:rPr>
          <w:rFonts w:ascii="Tahoma" w:eastAsia="Times New Roman" w:hAnsi="Tahoma" w:cs="Tahoma"/>
          <w:i/>
          <w:iCs/>
          <w:color w:val="000000"/>
          <w:sz w:val="20"/>
          <w:szCs w:val="20"/>
          <w:lang w:eastAsia="fr-FR"/>
        </w:rPr>
        <w:t>.</w:t>
      </w:r>
      <w:r w:rsidRPr="00D4709E">
        <w:rPr>
          <w:rFonts w:ascii="Tahoma" w:eastAsia="Times New Roman" w:hAnsi="Tahoma" w:cs="Tahoma"/>
          <w:color w:val="000000"/>
          <w:sz w:val="20"/>
          <w:szCs w:val="20"/>
          <w:lang w:eastAsia="fr-FR"/>
        </w:rPr>
        <w:t>,</w:t>
      </w:r>
      <w:proofErr w:type="gramEnd"/>
      <w:r w:rsidRPr="00D4709E">
        <w:rPr>
          <w:rFonts w:ascii="Tahoma" w:eastAsia="Times New Roman" w:hAnsi="Tahoma" w:cs="Tahoma"/>
          <w:color w:val="000000"/>
          <w:sz w:val="20"/>
          <w:szCs w:val="20"/>
          <w:lang w:eastAsia="fr-FR"/>
        </w:rPr>
        <w:t xml:space="preserve"> 6 mars 1254. – Benoît XIV, </w:t>
      </w:r>
      <w:proofErr w:type="spellStart"/>
      <w:r w:rsidRPr="00D4709E">
        <w:rPr>
          <w:rFonts w:ascii="Tahoma" w:eastAsia="Times New Roman" w:hAnsi="Tahoma" w:cs="Tahoma"/>
          <w:color w:val="000000"/>
          <w:sz w:val="20"/>
          <w:szCs w:val="20"/>
          <w:lang w:eastAsia="fr-FR"/>
        </w:rPr>
        <w:t>Const</w:t>
      </w:r>
      <w:proofErr w:type="spellEnd"/>
      <w:r w:rsidRPr="00D4709E">
        <w:rPr>
          <w:rFonts w:ascii="Tahoma" w:eastAsia="Times New Roman" w:hAnsi="Tahoma" w:cs="Tahoma"/>
          <w:color w:val="000000"/>
          <w:sz w:val="20"/>
          <w:szCs w:val="20"/>
          <w:lang w:eastAsia="fr-FR"/>
        </w:rPr>
        <w:t>.</w:t>
      </w:r>
      <w:r w:rsidRPr="00D4709E">
        <w:rPr>
          <w:rFonts w:ascii="Tahoma" w:eastAsia="Times New Roman" w:hAnsi="Tahoma" w:cs="Tahoma"/>
          <w:i/>
          <w:iCs/>
          <w:color w:val="000000"/>
          <w:sz w:val="20"/>
          <w:szCs w:val="20"/>
          <w:lang w:eastAsia="fr-FR"/>
        </w:rPr>
        <w:t xml:space="preserve"> Etsi </w:t>
      </w:r>
      <w:proofErr w:type="spellStart"/>
      <w:r w:rsidRPr="00D4709E">
        <w:rPr>
          <w:rFonts w:ascii="Tahoma" w:eastAsia="Times New Roman" w:hAnsi="Tahoma" w:cs="Tahoma"/>
          <w:i/>
          <w:iCs/>
          <w:color w:val="000000"/>
          <w:sz w:val="20"/>
          <w:szCs w:val="20"/>
          <w:lang w:eastAsia="fr-FR"/>
        </w:rPr>
        <w:t>pastoralis</w:t>
      </w:r>
      <w:proofErr w:type="spellEnd"/>
      <w:r w:rsidRPr="00D4709E">
        <w:rPr>
          <w:rFonts w:ascii="Tahoma" w:eastAsia="Times New Roman" w:hAnsi="Tahoma" w:cs="Tahoma"/>
          <w:color w:val="000000"/>
          <w:sz w:val="20"/>
          <w:szCs w:val="20"/>
          <w:lang w:eastAsia="fr-FR"/>
        </w:rPr>
        <w:t xml:space="preserve">, 26 mai 1742, § 7, n. 5 ; </w:t>
      </w:r>
      <w:proofErr w:type="spellStart"/>
      <w:r w:rsidRPr="00D4709E">
        <w:rPr>
          <w:rFonts w:ascii="Tahoma" w:eastAsia="Times New Roman" w:hAnsi="Tahoma" w:cs="Tahoma"/>
          <w:color w:val="000000"/>
          <w:sz w:val="20"/>
          <w:szCs w:val="20"/>
          <w:lang w:eastAsia="fr-FR"/>
        </w:rPr>
        <w:t>Instr</w:t>
      </w:r>
      <w:proofErr w:type="spellEnd"/>
      <w:r w:rsidRPr="00D4709E">
        <w:rPr>
          <w:rFonts w:ascii="Tahoma" w:eastAsia="Times New Roman" w:hAnsi="Tahoma" w:cs="Tahoma"/>
          <w:color w:val="000000"/>
          <w:sz w:val="20"/>
          <w:szCs w:val="20"/>
          <w:lang w:eastAsia="fr-FR"/>
        </w:rPr>
        <w:t>. </w:t>
      </w:r>
      <w:proofErr w:type="spellStart"/>
      <w:r w:rsidRPr="00D4709E">
        <w:rPr>
          <w:rFonts w:ascii="Tahoma" w:eastAsia="Times New Roman" w:hAnsi="Tahoma" w:cs="Tahoma"/>
          <w:i/>
          <w:iCs/>
          <w:color w:val="000000"/>
          <w:sz w:val="20"/>
          <w:szCs w:val="20"/>
          <w:lang w:eastAsia="fr-FR"/>
        </w:rPr>
        <w:t>Eo</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quamvis</w:t>
      </w:r>
      <w:proofErr w:type="spellEnd"/>
      <w:r w:rsidRPr="00D4709E">
        <w:rPr>
          <w:rFonts w:ascii="Tahoma" w:eastAsia="Times New Roman" w:hAnsi="Tahoma" w:cs="Tahoma"/>
          <w:i/>
          <w:iCs/>
          <w:color w:val="000000"/>
          <w:sz w:val="20"/>
          <w:szCs w:val="20"/>
          <w:lang w:eastAsia="fr-FR"/>
        </w:rPr>
        <w:t xml:space="preserve"> </w:t>
      </w:r>
      <w:proofErr w:type="spellStart"/>
      <w:r w:rsidRPr="00D4709E">
        <w:rPr>
          <w:rFonts w:ascii="Tahoma" w:eastAsia="Times New Roman" w:hAnsi="Tahoma" w:cs="Tahoma"/>
          <w:i/>
          <w:iCs/>
          <w:color w:val="000000"/>
          <w:sz w:val="20"/>
          <w:szCs w:val="20"/>
          <w:lang w:eastAsia="fr-FR"/>
        </w:rPr>
        <w:t>tempore</w:t>
      </w:r>
      <w:proofErr w:type="spellEnd"/>
      <w:r w:rsidRPr="00D4709E">
        <w:rPr>
          <w:rFonts w:ascii="Tahoma" w:eastAsia="Times New Roman" w:hAnsi="Tahoma" w:cs="Tahoma"/>
          <w:color w:val="000000"/>
          <w:sz w:val="20"/>
          <w:szCs w:val="20"/>
          <w:lang w:eastAsia="fr-FR"/>
        </w:rPr>
        <w:t>, 4 mai 1745, § 42 s. – Synodes particuliers plus récents : d’Arménie (1911), copte (1898), maronite (1736), roumain (1872), ruthène (1891), de Syrie (1888).</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2" w:name="_ftn28"/>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"_ftnref28"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28</w:t>
      </w:r>
      <w:r w:rsidRPr="00D4709E">
        <w:rPr>
          <w:rFonts w:ascii="Tahoma" w:eastAsia="Times New Roman" w:hAnsi="Tahoma" w:cs="Tahoma"/>
          <w:color w:val="000000"/>
          <w:sz w:val="20"/>
          <w:szCs w:val="20"/>
          <w:lang w:eastAsia="fr-FR"/>
        </w:rPr>
        <w:fldChar w:fldCharType="end"/>
      </w:r>
      <w:bookmarkEnd w:id="92"/>
      <w:r w:rsidRPr="00D4709E">
        <w:rPr>
          <w:rFonts w:ascii="Tahoma" w:eastAsia="Times New Roman" w:hAnsi="Tahoma" w:cs="Tahoma"/>
          <w:color w:val="000000"/>
          <w:sz w:val="20"/>
          <w:szCs w:val="20"/>
          <w:lang w:eastAsia="fr-FR"/>
        </w:rPr>
        <w:t>] D’après la tradition orientale.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3" w:name="_ftn29"/>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"_ftnref29"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29</w:t>
      </w:r>
      <w:r w:rsidRPr="00D4709E">
        <w:rPr>
          <w:rFonts w:ascii="Tahoma" w:eastAsia="Times New Roman" w:hAnsi="Tahoma" w:cs="Tahoma"/>
          <w:color w:val="000000"/>
          <w:sz w:val="20"/>
          <w:szCs w:val="20"/>
          <w:lang w:eastAsia="fr-FR"/>
        </w:rPr>
        <w:fldChar w:fldCharType="end"/>
      </w:r>
      <w:bookmarkEnd w:id="93"/>
      <w:r w:rsidRPr="00D4709E">
        <w:rPr>
          <w:rFonts w:ascii="Tahoma" w:eastAsia="Times New Roman" w:hAnsi="Tahoma" w:cs="Tahoma"/>
          <w:color w:val="000000"/>
          <w:sz w:val="20"/>
          <w:szCs w:val="20"/>
          <w:lang w:eastAsia="fr-FR"/>
        </w:rPr>
        <w:t>] D’après la tenue de la bulle d’union de différentes Églises orientales catholiques.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lastRenderedPageBreak/>
        <w:t>[</w:t>
      </w:r>
      <w:bookmarkStart w:id="94" w:name="_ftn30"/>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"_ftnref30"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30</w:t>
      </w:r>
      <w:r w:rsidRPr="00D4709E">
        <w:rPr>
          <w:rFonts w:ascii="Tahoma" w:eastAsia="Times New Roman" w:hAnsi="Tahoma" w:cs="Tahoma"/>
          <w:color w:val="000000"/>
          <w:sz w:val="20"/>
          <w:szCs w:val="20"/>
          <w:lang w:eastAsia="fr-FR"/>
        </w:rPr>
        <w:fldChar w:fldCharType="end"/>
      </w:r>
      <w:bookmarkEnd w:id="94"/>
      <w:r w:rsidRPr="00D4709E">
        <w:rPr>
          <w:rFonts w:ascii="Tahoma" w:eastAsia="Times New Roman" w:hAnsi="Tahoma" w:cs="Tahoma"/>
          <w:color w:val="000000"/>
          <w:sz w:val="20"/>
          <w:szCs w:val="20"/>
          <w:lang w:eastAsia="fr-FR"/>
        </w:rPr>
        <w:t>] Obligation conciliaire en ce qui concerne les frères orientaux séparés et pour tous les ordres de tous les degrés, de droit divin et ecclésiastique.</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5" w:name="_ftn31"/>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"_ftnref31"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31</w:t>
      </w:r>
      <w:r w:rsidRPr="00D4709E">
        <w:rPr>
          <w:rFonts w:ascii="Tahoma" w:eastAsia="Times New Roman" w:hAnsi="Tahoma" w:cs="Tahoma"/>
          <w:color w:val="000000"/>
          <w:sz w:val="20"/>
          <w:szCs w:val="20"/>
          <w:lang w:eastAsia="fr-FR"/>
        </w:rPr>
        <w:fldChar w:fldCharType="end"/>
      </w:r>
      <w:bookmarkEnd w:id="95"/>
      <w:r w:rsidRPr="00D4709E">
        <w:rPr>
          <w:rFonts w:ascii="Tahoma" w:eastAsia="Times New Roman" w:hAnsi="Tahoma" w:cs="Tahoma"/>
          <w:color w:val="000000"/>
          <w:sz w:val="20"/>
          <w:szCs w:val="20"/>
          <w:lang w:eastAsia="fr-FR"/>
        </w:rPr>
        <w:t>] Cette doctrine vaut également dans les Églises séparées.</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6" w:name="_ftn32"/>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"_ftnref32"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32</w:t>
      </w:r>
      <w:r w:rsidRPr="00D4709E">
        <w:rPr>
          <w:rFonts w:ascii="Tahoma" w:eastAsia="Times New Roman" w:hAnsi="Tahoma" w:cs="Tahoma"/>
          <w:color w:val="000000"/>
          <w:sz w:val="20"/>
          <w:szCs w:val="20"/>
          <w:lang w:eastAsia="fr-FR"/>
        </w:rPr>
        <w:fldChar w:fldCharType="end"/>
      </w:r>
      <w:bookmarkEnd w:id="96"/>
      <w:r w:rsidRPr="00D4709E">
        <w:rPr>
          <w:rFonts w:ascii="Tahoma" w:eastAsia="Times New Roman" w:hAnsi="Tahoma" w:cs="Tahoma"/>
          <w:color w:val="000000"/>
          <w:sz w:val="20"/>
          <w:szCs w:val="20"/>
          <w:lang w:eastAsia="fr-FR"/>
        </w:rPr>
        <w:t xml:space="preserve">] Saint Basile le Grand, </w:t>
      </w:r>
      <w:proofErr w:type="spellStart"/>
      <w:r w:rsidRPr="00D4709E">
        <w:rPr>
          <w:rFonts w:ascii="Tahoma" w:eastAsia="Times New Roman" w:hAnsi="Tahoma" w:cs="Tahoma"/>
          <w:color w:val="000000"/>
          <w:sz w:val="20"/>
          <w:szCs w:val="20"/>
          <w:lang w:eastAsia="fr-FR"/>
        </w:rPr>
        <w:t>Epist</w:t>
      </w:r>
      <w:proofErr w:type="spellEnd"/>
      <w:r w:rsidRPr="00D4709E">
        <w:rPr>
          <w:rFonts w:ascii="Tahoma" w:eastAsia="Times New Roman" w:hAnsi="Tahoma" w:cs="Tahoma"/>
          <w:color w:val="000000"/>
          <w:sz w:val="20"/>
          <w:szCs w:val="20"/>
          <w:lang w:eastAsia="fr-FR"/>
        </w:rPr>
        <w:t>. </w:t>
      </w:r>
      <w:proofErr w:type="spellStart"/>
      <w:proofErr w:type="gramStart"/>
      <w:r w:rsidRPr="00D4709E">
        <w:rPr>
          <w:rFonts w:ascii="Tahoma" w:eastAsia="Times New Roman" w:hAnsi="Tahoma" w:cs="Tahoma"/>
          <w:i/>
          <w:iCs/>
          <w:color w:val="000000"/>
          <w:sz w:val="20"/>
          <w:szCs w:val="20"/>
          <w:lang w:eastAsia="fr-FR"/>
        </w:rPr>
        <w:t>canonica</w:t>
      </w:r>
      <w:proofErr w:type="spellEnd"/>
      <w:proofErr w:type="gramEnd"/>
      <w:r w:rsidRPr="00D4709E">
        <w:rPr>
          <w:rFonts w:ascii="Tahoma" w:eastAsia="Times New Roman" w:hAnsi="Tahoma" w:cs="Tahoma"/>
          <w:i/>
          <w:iCs/>
          <w:color w:val="000000"/>
          <w:sz w:val="20"/>
          <w:szCs w:val="20"/>
          <w:lang w:eastAsia="fr-FR"/>
        </w:rPr>
        <w:t xml:space="preserve"> ad </w:t>
      </w:r>
      <w:proofErr w:type="spellStart"/>
      <w:r w:rsidRPr="00D4709E">
        <w:rPr>
          <w:rFonts w:ascii="Tahoma" w:eastAsia="Times New Roman" w:hAnsi="Tahoma" w:cs="Tahoma"/>
          <w:i/>
          <w:iCs/>
          <w:color w:val="000000"/>
          <w:sz w:val="20"/>
          <w:szCs w:val="20"/>
          <w:lang w:eastAsia="fr-FR"/>
        </w:rPr>
        <w:t>Amphilochium</w:t>
      </w:r>
      <w:proofErr w:type="spellEnd"/>
      <w:r w:rsidRPr="00D4709E">
        <w:rPr>
          <w:rFonts w:ascii="Tahoma" w:eastAsia="Times New Roman" w:hAnsi="Tahoma" w:cs="Tahoma"/>
          <w:color w:val="000000"/>
          <w:sz w:val="20"/>
          <w:szCs w:val="20"/>
          <w:lang w:eastAsia="fr-FR"/>
        </w:rPr>
        <w:t> : </w:t>
      </w:r>
      <w:r w:rsidRPr="00D4709E">
        <w:rPr>
          <w:rFonts w:ascii="Tahoma" w:eastAsia="Times New Roman" w:hAnsi="Tahoma" w:cs="Tahoma"/>
          <w:i/>
          <w:iCs/>
          <w:color w:val="000000"/>
          <w:sz w:val="20"/>
          <w:szCs w:val="20"/>
          <w:lang w:eastAsia="fr-FR"/>
        </w:rPr>
        <w:t>PG</w:t>
      </w:r>
      <w:r w:rsidRPr="00D4709E">
        <w:rPr>
          <w:rFonts w:ascii="Tahoma" w:eastAsia="Times New Roman" w:hAnsi="Tahoma" w:cs="Tahoma"/>
          <w:color w:val="000000"/>
          <w:sz w:val="20"/>
          <w:szCs w:val="20"/>
          <w:lang w:eastAsia="fr-FR"/>
        </w:rPr>
        <w:t> 32, 669 B.</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7" w:name="_ftn33"/>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"_ftnref33"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33</w:t>
      </w:r>
      <w:r w:rsidRPr="00D4709E">
        <w:rPr>
          <w:rFonts w:ascii="Tahoma" w:eastAsia="Times New Roman" w:hAnsi="Tahoma" w:cs="Tahoma"/>
          <w:color w:val="000000"/>
          <w:sz w:val="20"/>
          <w:szCs w:val="20"/>
          <w:lang w:eastAsia="fr-FR"/>
        </w:rPr>
        <w:fldChar w:fldCharType="end"/>
      </w:r>
      <w:bookmarkEnd w:id="97"/>
      <w:r w:rsidRPr="00D4709E">
        <w:rPr>
          <w:rFonts w:ascii="Tahoma" w:eastAsia="Times New Roman" w:hAnsi="Tahoma" w:cs="Tahoma"/>
          <w:color w:val="000000"/>
          <w:sz w:val="20"/>
          <w:szCs w:val="20"/>
          <w:lang w:eastAsia="fr-FR"/>
        </w:rPr>
        <w:t>] On considère comme fondement de cet adoucissement : 1. la validité des sacrements ; 2. la bonne foi et la disposition ; 3. la nécessité du salut éternel ; 4. l’absence de prêtre propre ; 5. l’exclusion de dangers à éviter et de l’adhésion formelle à l’erreur.</w:t>
      </w:r>
    </w:p>
    <w:p w:rsidR="00D4709E" w:rsidRPr="00D4709E" w:rsidRDefault="00D4709E" w:rsidP="00D4709E">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D4709E">
        <w:rPr>
          <w:rFonts w:ascii="Tahoma" w:eastAsia="Times New Roman" w:hAnsi="Tahoma" w:cs="Tahoma"/>
          <w:color w:val="000000"/>
          <w:sz w:val="20"/>
          <w:szCs w:val="20"/>
          <w:lang w:eastAsia="fr-FR"/>
        </w:rPr>
        <w:t>[</w:t>
      </w:r>
      <w:bookmarkStart w:id="98" w:name="_ftn34"/>
      <w:r w:rsidRPr="00D4709E">
        <w:rPr>
          <w:rFonts w:ascii="Tahoma" w:eastAsia="Times New Roman" w:hAnsi="Tahoma" w:cs="Tahoma"/>
          <w:color w:val="000000"/>
          <w:sz w:val="20"/>
          <w:szCs w:val="20"/>
          <w:lang w:eastAsia="fr-FR"/>
        </w:rPr>
        <w:fldChar w:fldCharType="begin"/>
      </w:r>
      <w:r w:rsidRPr="00D4709E">
        <w:rPr>
          <w:rFonts w:ascii="Tahoma" w:eastAsia="Times New Roman" w:hAnsi="Tahoma" w:cs="Tahoma"/>
          <w:color w:val="000000"/>
          <w:sz w:val="20"/>
          <w:szCs w:val="20"/>
          <w:lang w:eastAsia="fr-FR"/>
        </w:rPr>
        <w:instrText xml:space="preserve"> HYPERLINK "http://www.vatican.va/archive/hist_councils/ii_vatican_council/documents/vat-ii_decree_19641121_orientalium-ecclesiarum_fr.html" \l "_ftnref34" \o "" </w:instrText>
      </w:r>
      <w:r w:rsidRPr="00D4709E">
        <w:rPr>
          <w:rFonts w:ascii="Tahoma" w:eastAsia="Times New Roman" w:hAnsi="Tahoma" w:cs="Tahoma"/>
          <w:color w:val="000000"/>
          <w:sz w:val="20"/>
          <w:szCs w:val="20"/>
          <w:lang w:eastAsia="fr-FR"/>
        </w:rPr>
        <w:fldChar w:fldCharType="separate"/>
      </w:r>
      <w:r w:rsidRPr="00D4709E">
        <w:rPr>
          <w:rFonts w:ascii="Tahoma" w:eastAsia="Times New Roman" w:hAnsi="Tahoma" w:cs="Tahoma"/>
          <w:color w:val="663300"/>
          <w:sz w:val="20"/>
          <w:u w:val="single"/>
          <w:lang w:eastAsia="fr-FR"/>
        </w:rPr>
        <w:t>34</w:t>
      </w:r>
      <w:r w:rsidRPr="00D4709E">
        <w:rPr>
          <w:rFonts w:ascii="Tahoma" w:eastAsia="Times New Roman" w:hAnsi="Tahoma" w:cs="Tahoma"/>
          <w:color w:val="000000"/>
          <w:sz w:val="20"/>
          <w:szCs w:val="20"/>
          <w:lang w:eastAsia="fr-FR"/>
        </w:rPr>
        <w:fldChar w:fldCharType="end"/>
      </w:r>
      <w:bookmarkEnd w:id="98"/>
      <w:r w:rsidRPr="00D4709E">
        <w:rPr>
          <w:rFonts w:ascii="Tahoma" w:eastAsia="Times New Roman" w:hAnsi="Tahoma" w:cs="Tahoma"/>
          <w:color w:val="000000"/>
          <w:sz w:val="20"/>
          <w:szCs w:val="20"/>
          <w:lang w:eastAsia="fr-FR"/>
        </w:rPr>
        <w:t>] Il s’agit de la </w:t>
      </w:r>
      <w:proofErr w:type="spellStart"/>
      <w:r w:rsidRPr="00D4709E">
        <w:rPr>
          <w:rFonts w:ascii="Tahoma" w:eastAsia="Times New Roman" w:hAnsi="Tahoma" w:cs="Tahoma"/>
          <w:i/>
          <w:iCs/>
          <w:color w:val="000000"/>
          <w:sz w:val="20"/>
          <w:szCs w:val="20"/>
          <w:lang w:eastAsia="fr-FR"/>
        </w:rPr>
        <w:t>communicatio</w:t>
      </w:r>
      <w:proofErr w:type="spellEnd"/>
      <w:r w:rsidRPr="00D4709E">
        <w:rPr>
          <w:rFonts w:ascii="Tahoma" w:eastAsia="Times New Roman" w:hAnsi="Tahoma" w:cs="Tahoma"/>
          <w:i/>
          <w:iCs/>
          <w:color w:val="000000"/>
          <w:sz w:val="20"/>
          <w:szCs w:val="20"/>
          <w:lang w:eastAsia="fr-FR"/>
        </w:rPr>
        <w:t xml:space="preserve"> in sacris</w:t>
      </w:r>
      <w:r w:rsidRPr="00D4709E">
        <w:rPr>
          <w:rFonts w:ascii="Tahoma" w:eastAsia="Times New Roman" w:hAnsi="Tahoma" w:cs="Tahoma"/>
          <w:color w:val="000000"/>
          <w:sz w:val="20"/>
          <w:szCs w:val="20"/>
          <w:lang w:eastAsia="fr-FR"/>
        </w:rPr>
        <w:t> extra-sacramentelle. C’est le Concile qui accorde cet adoucissement, en maintenant ce qui doit être maintenu.</w:t>
      </w:r>
    </w:p>
    <w:p w:rsidR="004B2769" w:rsidRDefault="004B2769" w:rsidP="00D4709E">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709E"/>
    <w:rsid w:val="004B2769"/>
    <w:rsid w:val="00D470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70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4709E"/>
    <w:rPr>
      <w:color w:val="0000FF"/>
      <w:u w:val="single"/>
    </w:rPr>
  </w:style>
</w:styles>
</file>

<file path=word/webSettings.xml><?xml version="1.0" encoding="utf-8"?>
<w:webSettings xmlns:r="http://schemas.openxmlformats.org/officeDocument/2006/relationships" xmlns:w="http://schemas.openxmlformats.org/wordprocessingml/2006/main">
  <w:divs>
    <w:div w:id="18152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hist_councils/ii_vatican_council/documents/vat-ii_decree_19641121_orientalium-ecclesiar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6396</Words>
  <Characters>35180</Characters>
  <Application>Microsoft Office Word</Application>
  <DocSecurity>0</DocSecurity>
  <Lines>293</Lines>
  <Paragraphs>82</Paragraphs>
  <ScaleCrop>false</ScaleCrop>
  <Company/>
  <LinksUpToDate>false</LinksUpToDate>
  <CharactersWithSpaces>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2020-02-24T18:20:00Z</dcterms:created>
  <dcterms:modified xsi:type="dcterms:W3CDTF">2020-02-24T18:22:00Z</dcterms:modified>
</cp:coreProperties>
</file>